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D6D79" w14:textId="12E60DAB" w:rsidR="00842FC1" w:rsidRDefault="00B7466B">
      <w:pPr>
        <w:spacing w:before="23"/>
        <w:ind w:left="226" w:right="1124"/>
        <w:rPr>
          <w:rFonts w:ascii="Arial Narrow" w:eastAsia="Arial Narrow" w:hAnsi="Arial Narrow" w:cs="Arial Narrow"/>
          <w:sz w:val="48"/>
          <w:szCs w:val="48"/>
        </w:rPr>
      </w:pPr>
      <w:r>
        <w:pict w14:anchorId="05967EF5">
          <v:group id="_x0000_s1038" style="position:absolute;left:0;text-align:left;margin-left:5.5pt;margin-top:52pt;width:586.2pt;height:165.25pt;z-index:-251663360;mso-position-horizontal-relative:page;mso-position-vertical-relative:page" coordorigin="98,810" coordsize="11724,2761">
            <v:group id="_x0000_s1100" style="position:absolute;left:108;top:820;width:611;height:282" coordorigin="108,820" coordsize="611,282">
              <v:shape id="_x0000_s1101" style="position:absolute;left:108;top:820;width:611;height:282" coordorigin="108,820" coordsize="611,282" path="m108,1102r611,l719,820r-611,l108,1102xe" fillcolor="#d9d9d9" stroked="f">
                <v:path arrowok="t"/>
              </v:shape>
            </v:group>
            <v:group id="_x0000_s1098" style="position:absolute;left:216;top:820;width:395;height:276" coordorigin="216,820" coordsize="395,276">
              <v:shape id="_x0000_s1099" style="position:absolute;left:216;top:820;width:395;height:276" coordorigin="216,820" coordsize="395,276" path="m216,1096r395,l611,820r-395,l216,1096xe" fillcolor="#d9d9d9" stroked="f">
                <v:path arrowok="t"/>
              </v:shape>
            </v:group>
            <v:group id="_x0000_s1096" style="position:absolute;left:719;top:820;width:10491;height:282" coordorigin="719,820" coordsize="10491,282">
              <v:shape id="_x0000_s1097" style="position:absolute;left:719;top:820;width:10491;height:282" coordorigin="719,820" coordsize="10491,282" path="m719,1102r10490,l11209,820,719,820r,282xe" fillcolor="#d9d9d9" stroked="f">
                <v:path arrowok="t"/>
              </v:shape>
            </v:group>
            <v:group id="_x0000_s1094" style="position:absolute;left:827;top:820;width:10275;height:276" coordorigin="827,820" coordsize="10275,276">
              <v:shape id="_x0000_s1095" style="position:absolute;left:827;top:820;width:10275;height:276" coordorigin="827,820" coordsize="10275,276" path="m827,1096r10274,l11101,820,827,820r,276xe" fillcolor="#d9d9d9" stroked="f">
                <v:path arrowok="t"/>
              </v:shape>
            </v:group>
            <v:group id="_x0000_s1092" style="position:absolute;left:11209;top:820;width:603;height:282" coordorigin="11209,820" coordsize="603,282">
              <v:shape id="_x0000_s1093" style="position:absolute;left:11209;top:820;width:603;height:282" coordorigin="11209,820" coordsize="603,282" path="m11209,1102r603,l11812,820r-603,l11209,1102xe" fillcolor="#d9d9d9" stroked="f">
                <v:path arrowok="t"/>
              </v:shape>
            </v:group>
            <v:group id="_x0000_s1090" style="position:absolute;left:11317;top:820;width:386;height:276" coordorigin="11317,820" coordsize="386,276">
              <v:shape id="_x0000_s1091" style="position:absolute;left:11317;top:820;width:386;height:276" coordorigin="11317,820" coordsize="386,276" path="m11317,1096r385,l11702,820r-385,l11317,1096xe" fillcolor="#d9d9d9" stroked="f">
                <v:path arrowok="t"/>
              </v:shape>
            </v:group>
            <v:group id="_x0000_s1088" style="position:absolute;left:108;top:1102;width:611;height:1128" coordorigin="108,1102" coordsize="611,1128">
              <v:shape id="_x0000_s1089" style="position:absolute;left:108;top:1102;width:611;height:1128" coordorigin="108,1102" coordsize="611,1128" path="m108,2230r611,l719,1102r-611,l108,2230xe" fillcolor="#d9d9d9" stroked="f">
                <v:path arrowok="t"/>
              </v:shape>
            </v:group>
            <v:group id="_x0000_s1086" style="position:absolute;left:216;top:1102;width:395;height:459" coordorigin="216,1102" coordsize="395,459">
              <v:shape id="_x0000_s1087" style="position:absolute;left:216;top:1102;width:395;height:459" coordorigin="216,1102" coordsize="395,459" path="m216,1560r395,l611,1102r-395,l216,1560xe" fillcolor="#d9d9d9" stroked="f">
                <v:path arrowok="t"/>
              </v:shape>
            </v:group>
            <v:group id="_x0000_s1084" style="position:absolute;left:719;top:1102;width:10491;height:1128" coordorigin="719,1102" coordsize="10491,1128">
              <v:shape id="_x0000_s1085" style="position:absolute;left:719;top:1102;width:10491;height:1128" coordorigin="719,1102" coordsize="10491,1128" path="m719,2230r10490,l11209,1102r-10490,l719,2230xe" fillcolor="#d9d9d9" stroked="f">
                <v:path arrowok="t"/>
              </v:shape>
            </v:group>
            <v:group id="_x0000_s1082" style="position:absolute;left:827;top:1102;width:10275;height:551" coordorigin="827,1102" coordsize="10275,551">
              <v:shape id="_x0000_s1083" style="position:absolute;left:827;top:1102;width:10275;height:551" coordorigin="827,1102" coordsize="10275,551" path="m827,1652r10274,l11101,1102r-10274,l827,1652xe" fillcolor="#d9d9d9" stroked="f">
                <v:path arrowok="t"/>
              </v:shape>
            </v:group>
            <v:group id="_x0000_s1080" style="position:absolute;left:827;top:1652;width:10275;height:551" coordorigin="827,1652" coordsize="10275,551">
              <v:shape id="_x0000_s1081" style="position:absolute;left:827;top:1652;width:10275;height:551" coordorigin="827,1652" coordsize="10275,551" path="m827,2203r10274,l11101,1652r-10274,l827,2203xe" fillcolor="#d9d9d9" stroked="f">
                <v:path arrowok="t"/>
              </v:shape>
            </v:group>
            <v:group id="_x0000_s1078" style="position:absolute;left:11209;top:1102;width:603;height:1128" coordorigin="11209,1102" coordsize="603,1128">
              <v:shape id="_x0000_s1079" style="position:absolute;left:11209;top:1102;width:603;height:1128" coordorigin="11209,1102" coordsize="603,1128" path="m11209,2230r603,l11812,1102r-603,l11209,2230xe" fillcolor="#d9d9d9" stroked="f">
                <v:path arrowok="t"/>
              </v:shape>
            </v:group>
            <v:group id="_x0000_s1076" style="position:absolute;left:11317;top:1102;width:386;height:275" coordorigin="11317,1102" coordsize="386,275">
              <v:shape id="_x0000_s1077" style="position:absolute;left:11317;top:1102;width:386;height:275" coordorigin="11317,1102" coordsize="386,275" path="m11317,1376r385,l11702,1102r-385,l11317,1376xe" fillcolor="#d9d9d9" stroked="f">
                <v:path arrowok="t"/>
              </v:shape>
            </v:group>
            <v:group id="_x0000_s1074" style="position:absolute;left:108;top:2230;width:611;height:1050" coordorigin="108,2230" coordsize="611,1050">
              <v:shape id="_x0000_s1075" style="position:absolute;left:108;top:2230;width:611;height:1050" coordorigin="108,2230" coordsize="611,1050" path="m108,3280r611,l719,2230r-611,l108,3280xe" fillcolor="#d9d9d9" stroked="f">
                <v:path arrowok="t"/>
              </v:shape>
            </v:group>
            <v:group id="_x0000_s1072" style="position:absolute;left:216;top:2700;width:395;height:580" coordorigin="216,2700" coordsize="395,580">
              <v:shape id="_x0000_s1073" style="position:absolute;left:216;top:2700;width:395;height:580" coordorigin="216,2700" coordsize="395,580" path="m216,3280r395,l611,2700r-395,l216,3280xe" fillcolor="#d9d9d9" stroked="f">
                <v:path arrowok="t"/>
              </v:shape>
            </v:group>
            <v:group id="_x0000_s1070" style="position:absolute;left:719;top:2230;width:7127;height:1050" coordorigin="719,2230" coordsize="7127,1050">
              <v:shape id="_x0000_s1071" style="position:absolute;left:719;top:2230;width:7127;height:1050" coordorigin="719,2230" coordsize="7127,1050" path="m719,3280r7127,l7846,2230r-7127,l719,3280xe" fillcolor="#d9d9d9" stroked="f">
                <v:path arrowok="t"/>
              </v:shape>
            </v:group>
            <v:group id="_x0000_s1068" style="position:absolute;left:827;top:2305;width:6911;height:488" coordorigin="827,2305" coordsize="6911,488">
              <v:shape id="_x0000_s1069" style="position:absolute;left:827;top:2305;width:6911;height:488" coordorigin="827,2305" coordsize="6911,488" path="m827,2792r6911,l7738,2305r-6911,l827,2792xe" fillcolor="#d9d9d9" stroked="f">
                <v:path arrowok="t"/>
              </v:shape>
            </v:group>
            <v:group id="_x0000_s1066" style="position:absolute;left:827;top:2792;width:6911;height:488" coordorigin="827,2792" coordsize="6911,488">
              <v:shape id="_x0000_s1067" style="position:absolute;left:827;top:2792;width:6911;height:488" coordorigin="827,2792" coordsize="6911,488" path="m827,3280r6911,l7738,2792r-6911,l827,3280xe" fillcolor="#d9d9d9" stroked="f">
                <v:path arrowok="t"/>
              </v:shape>
            </v:group>
            <v:group id="_x0000_s1064" style="position:absolute;left:11101;top:2230;width:109;height:1050" coordorigin="11101,2230" coordsize="109,1050">
              <v:shape id="_x0000_s1065" style="position:absolute;left:11101;top:2230;width:109;height:1050" coordorigin="11101,2230" coordsize="109,1050" path="m11101,3280r108,l11209,2230r-108,l11101,3280xe" fillcolor="#d9d9d9" stroked="f">
                <v:path arrowok="t"/>
              </v:shape>
            </v:group>
            <v:group id="_x0000_s1062" style="position:absolute;left:7846;top:2230;width:108;height:1050" coordorigin="7846,2230" coordsize="108,1050">
              <v:shape id="_x0000_s1063" style="position:absolute;left:7846;top:2230;width:108;height:1050" coordorigin="7846,2230" coordsize="108,1050" path="m7846,3280r108,l7954,2230r-108,l7846,3280xe" fillcolor="#d9d9d9" stroked="f">
                <v:path arrowok="t"/>
              </v:shape>
            </v:group>
            <v:group id="_x0000_s1060" style="position:absolute;left:7954;top:2230;width:3148;height:1050" coordorigin="7954,2230" coordsize="3148,1050">
              <v:shape id="_x0000_s1061" style="position:absolute;left:7954;top:2230;width:3148;height:1050" coordorigin="7954,2230" coordsize="3148,1050" path="m7954,3280r3147,l11101,2230r-3147,l7954,3280xe" fillcolor="#d9d9d9" stroked="f">
                <v:path arrowok="t"/>
              </v:shape>
            </v:group>
            <v:group id="_x0000_s1058" style="position:absolute;left:11209;top:2230;width:603;height:1050" coordorigin="11209,2230" coordsize="603,1050">
              <v:shape id="_x0000_s1059" style="position:absolute;left:11209;top:2230;width:603;height:1050" coordorigin="11209,2230" coordsize="603,1050" path="m11209,3280r603,l11812,2230r-603,l11209,3280xe" fillcolor="#d9d9d9" stroked="f">
                <v:path arrowok="t"/>
              </v:shape>
            </v:group>
            <v:group id="_x0000_s1056" style="position:absolute;left:11317;top:2884;width:386;height:396" coordorigin="11317,2884" coordsize="386,396">
              <v:shape id="_x0000_s1057" style="position:absolute;left:11317;top:2884;width:386;height:396" coordorigin="11317,2884" coordsize="386,396" path="m11317,3280r385,l11702,2884r-385,l11317,3280xe" fillcolor="#d9d9d9" stroked="f">
                <v:path arrowok="t"/>
              </v:shape>
            </v:group>
            <v:group id="_x0000_s1054" style="position:absolute;left:108;top:3280;width:611;height:281" coordorigin="108,3280" coordsize="611,281">
              <v:shape id="_x0000_s1055" style="position:absolute;left:108;top:3280;width:611;height:281" coordorigin="108,3280" coordsize="611,281" path="m108,3560r611,l719,3280r-611,l108,3560xe" fillcolor="#d9d9d9" stroked="f">
                <v:path arrowok="t"/>
              </v:shape>
            </v:group>
            <v:group id="_x0000_s1052" style="position:absolute;left:216;top:3280;width:395;height:275" coordorigin="216,3280" coordsize="395,275">
              <v:shape id="_x0000_s1053" style="position:absolute;left:216;top:3280;width:395;height:275" coordorigin="216,3280" coordsize="395,275" path="m216,3554r395,l611,3280r-395,l216,3554xe" fillcolor="#d9d9d9" stroked="f">
                <v:path arrowok="t"/>
              </v:shape>
            </v:group>
            <v:group id="_x0000_s1050" style="position:absolute;left:719;top:3280;width:7127;height:281" coordorigin="719,3280" coordsize="7127,281">
              <v:shape id="_x0000_s1051" style="position:absolute;left:719;top:3280;width:7127;height:281" coordorigin="719,3280" coordsize="7127,281" path="m719,3560r7127,l7846,3280r-7127,l719,3560xe" fillcolor="#d9d9d9" stroked="f">
                <v:path arrowok="t"/>
              </v:shape>
            </v:group>
            <v:group id="_x0000_s1048" style="position:absolute;left:827;top:3280;width:6911;height:275" coordorigin="827,3280" coordsize="6911,275">
              <v:shape id="_x0000_s1049" style="position:absolute;left:827;top:3280;width:6911;height:275" coordorigin="827,3280" coordsize="6911,275" path="m827,3554r6911,l7738,3280r-6911,l827,3554xe" fillcolor="#d9d9d9" stroked="f">
                <v:path arrowok="t"/>
              </v:shape>
            </v:group>
            <v:group id="_x0000_s1046" style="position:absolute;left:7846;top:3280;width:3364;height:281" coordorigin="7846,3280" coordsize="3364,281">
              <v:shape id="_x0000_s1047" style="position:absolute;left:7846;top:3280;width:3364;height:281" coordorigin="7846,3280" coordsize="3364,281" path="m7846,3560r3363,l11209,3280r-3363,l7846,3560xe" fillcolor="#d9d9d9" stroked="f">
                <v:path arrowok="t"/>
              </v:shape>
            </v:group>
            <v:group id="_x0000_s1044" style="position:absolute;left:7954;top:3280;width:3148;height:275" coordorigin="7954,3280" coordsize="3148,275">
              <v:shape id="_x0000_s1045" style="position:absolute;left:7954;top:3280;width:3148;height:275" coordorigin="7954,3280" coordsize="3148,275" path="m7954,3554r3147,l11101,3280r-3147,l7954,3554xe" fillcolor="#d9d9d9" stroked="f">
                <v:path arrowok="t"/>
              </v:shape>
            </v:group>
            <v:group id="_x0000_s1042" style="position:absolute;left:11209;top:3280;width:603;height:281" coordorigin="11209,3280" coordsize="603,281">
              <v:shape id="_x0000_s1043" style="position:absolute;left:11209;top:3280;width:603;height:281" coordorigin="11209,3280" coordsize="603,281" path="m11209,3560r603,l11812,3280r-603,l11209,3560xe" fillcolor="#d9d9d9" stroked="f">
                <v:path arrowok="t"/>
              </v:shape>
            </v:group>
            <v:group id="_x0000_s1039" style="position:absolute;left:11317;top:3280;width:386;height:275" coordorigin="11317,3280" coordsize="386,275">
              <v:shape id="_x0000_s1041" style="position:absolute;left:11317;top:3280;width:386;height:275" coordorigin="11317,3280" coordsize="386,275" path="m11317,3554r385,l11702,3280r-385,l11317,3554xe" fillcolor="#d9d9d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8090;top:2349;width:3008;height:922">
                <v:imagedata r:id="rId7" o:title=""/>
              </v:shape>
            </v:group>
            <w10:wrap anchorx="page" anchory="page"/>
          </v:group>
        </w:pict>
      </w:r>
      <w:r w:rsidR="00D9616E">
        <w:rPr>
          <w:rFonts w:ascii="Arial Narrow"/>
          <w:sz w:val="48"/>
        </w:rPr>
        <w:t>Оперативни</w:t>
      </w:r>
      <w:r w:rsidR="00D9616E">
        <w:rPr>
          <w:rFonts w:ascii="Arial Narrow"/>
          <w:sz w:val="48"/>
        </w:rPr>
        <w:t xml:space="preserve"> </w:t>
      </w:r>
      <w:r w:rsidR="00D9616E">
        <w:rPr>
          <w:rFonts w:ascii="Arial Narrow"/>
          <w:sz w:val="48"/>
        </w:rPr>
        <w:t>съображения</w:t>
      </w:r>
      <w:r w:rsidR="00D9616E">
        <w:rPr>
          <w:rFonts w:ascii="Arial Narrow"/>
          <w:sz w:val="48"/>
        </w:rPr>
        <w:t xml:space="preserve"> </w:t>
      </w:r>
      <w:r w:rsidR="00D9616E">
        <w:rPr>
          <w:rFonts w:ascii="Arial Narrow"/>
          <w:sz w:val="48"/>
        </w:rPr>
        <w:t>за</w:t>
      </w:r>
      <w:r w:rsidR="00D9616E">
        <w:rPr>
          <w:rFonts w:ascii="Arial Narrow"/>
          <w:sz w:val="48"/>
        </w:rPr>
        <w:t xml:space="preserve"> </w:t>
      </w:r>
      <w:r w:rsidR="00D9616E">
        <w:rPr>
          <w:rFonts w:ascii="Arial Narrow"/>
          <w:sz w:val="48"/>
        </w:rPr>
        <w:t>управление</w:t>
      </w:r>
      <w:r w:rsidR="00D9616E">
        <w:rPr>
          <w:rFonts w:ascii="Arial Narrow"/>
          <w:sz w:val="48"/>
        </w:rPr>
        <w:t xml:space="preserve"> </w:t>
      </w:r>
      <w:r w:rsidR="00D9616E">
        <w:rPr>
          <w:rFonts w:ascii="Arial Narrow"/>
          <w:sz w:val="48"/>
        </w:rPr>
        <w:t>в</w:t>
      </w:r>
      <w:r w:rsidR="00D9616E">
        <w:rPr>
          <w:rFonts w:ascii="Arial Narrow"/>
          <w:sz w:val="48"/>
        </w:rPr>
        <w:t xml:space="preserve"> </w:t>
      </w:r>
      <w:r w:rsidR="00D9616E">
        <w:rPr>
          <w:rFonts w:ascii="Arial Narrow"/>
          <w:sz w:val="48"/>
        </w:rPr>
        <w:t>условия</w:t>
      </w:r>
      <w:r w:rsidR="00D9616E">
        <w:rPr>
          <w:rFonts w:ascii="Arial Narrow"/>
          <w:sz w:val="48"/>
        </w:rPr>
        <w:t xml:space="preserve"> </w:t>
      </w:r>
      <w:r w:rsidR="00D9616E">
        <w:rPr>
          <w:rFonts w:ascii="Arial Narrow"/>
          <w:sz w:val="48"/>
        </w:rPr>
        <w:t>на</w:t>
      </w:r>
      <w:r w:rsidR="00D9616E">
        <w:rPr>
          <w:rFonts w:ascii="Arial Narrow"/>
          <w:sz w:val="48"/>
        </w:rPr>
        <w:t xml:space="preserve"> COVID-19 </w:t>
      </w:r>
      <w:r w:rsidR="00D9616E">
        <w:rPr>
          <w:rFonts w:ascii="Arial Narrow"/>
          <w:sz w:val="48"/>
        </w:rPr>
        <w:t>в</w:t>
      </w:r>
      <w:r w:rsidR="00D9616E">
        <w:rPr>
          <w:rFonts w:ascii="Arial Narrow"/>
          <w:sz w:val="48"/>
        </w:rPr>
        <w:t xml:space="preserve"> </w:t>
      </w:r>
      <w:r w:rsidR="00D9616E">
        <w:rPr>
          <w:rFonts w:ascii="Arial Narrow"/>
          <w:sz w:val="48"/>
        </w:rPr>
        <w:t>сектора</w:t>
      </w:r>
      <w:r w:rsidR="00D9616E">
        <w:rPr>
          <w:rFonts w:ascii="Arial Narrow"/>
          <w:sz w:val="48"/>
        </w:rPr>
        <w:t xml:space="preserve"> </w:t>
      </w:r>
      <w:r w:rsidR="00D9616E">
        <w:rPr>
          <w:rFonts w:ascii="Arial Narrow"/>
          <w:sz w:val="48"/>
        </w:rPr>
        <w:t>на</w:t>
      </w:r>
      <w:r w:rsidR="00D9616E">
        <w:rPr>
          <w:rFonts w:ascii="Arial Narrow"/>
          <w:sz w:val="48"/>
        </w:rPr>
        <w:t xml:space="preserve"> </w:t>
      </w:r>
      <w:r w:rsidR="00D9616E">
        <w:rPr>
          <w:rFonts w:ascii="Arial Narrow"/>
          <w:sz w:val="48"/>
        </w:rPr>
        <w:t>настаняването</w:t>
      </w:r>
    </w:p>
    <w:p w14:paraId="60BD6238" w14:textId="77777777" w:rsidR="00842FC1" w:rsidRDefault="00D9616E" w:rsidP="008A276B">
      <w:pPr>
        <w:spacing w:before="222" w:line="318" w:lineRule="auto"/>
        <w:ind w:right="8324"/>
        <w:rPr>
          <w:rFonts w:ascii="Arial Narrow" w:eastAsia="Arial Narrow" w:hAnsi="Arial Narrow" w:cs="Arial Narrow"/>
          <w:sz w:val="32"/>
          <w:szCs w:val="32"/>
        </w:rPr>
      </w:pPr>
      <w:r>
        <w:rPr>
          <w:rFonts w:ascii="Arial Narrow"/>
          <w:sz w:val="32"/>
        </w:rPr>
        <w:t>Временни</w:t>
      </w:r>
      <w:r>
        <w:rPr>
          <w:rFonts w:ascii="Arial Narrow"/>
          <w:sz w:val="32"/>
        </w:rPr>
        <w:t xml:space="preserve"> </w:t>
      </w:r>
      <w:r>
        <w:rPr>
          <w:rFonts w:ascii="Arial Narrow"/>
          <w:sz w:val="32"/>
        </w:rPr>
        <w:t>насоки</w:t>
      </w:r>
      <w:r>
        <w:rPr>
          <w:rFonts w:ascii="Arial Narrow"/>
          <w:sz w:val="32"/>
        </w:rPr>
        <w:t xml:space="preserve"> 31 </w:t>
      </w:r>
      <w:r>
        <w:rPr>
          <w:rFonts w:ascii="Arial Narrow"/>
          <w:sz w:val="32"/>
        </w:rPr>
        <w:t>март</w:t>
      </w:r>
      <w:r>
        <w:rPr>
          <w:rFonts w:ascii="Arial Narrow"/>
          <w:sz w:val="32"/>
        </w:rPr>
        <w:t xml:space="preserve"> 2020 </w:t>
      </w:r>
      <w:r>
        <w:rPr>
          <w:rFonts w:ascii="Arial Narrow"/>
          <w:sz w:val="32"/>
        </w:rPr>
        <w:t>г</w:t>
      </w:r>
      <w:r>
        <w:rPr>
          <w:rFonts w:ascii="Arial Narrow"/>
          <w:sz w:val="32"/>
        </w:rPr>
        <w:t>.</w:t>
      </w:r>
    </w:p>
    <w:p w14:paraId="5C6DDF13" w14:textId="77777777" w:rsidR="00842FC1" w:rsidRDefault="00842FC1">
      <w:pPr>
        <w:spacing w:before="7" w:line="110" w:lineRule="exact"/>
        <w:rPr>
          <w:sz w:val="11"/>
          <w:szCs w:val="11"/>
        </w:rPr>
      </w:pPr>
    </w:p>
    <w:p w14:paraId="7E13C8D8" w14:textId="77777777" w:rsidR="00842FC1" w:rsidRDefault="00842FC1">
      <w:pPr>
        <w:spacing w:line="200" w:lineRule="exact"/>
        <w:rPr>
          <w:sz w:val="20"/>
          <w:szCs w:val="20"/>
        </w:rPr>
      </w:pPr>
    </w:p>
    <w:p w14:paraId="580D0AB7" w14:textId="77777777" w:rsidR="00842FC1" w:rsidRDefault="00842FC1">
      <w:pPr>
        <w:spacing w:line="200" w:lineRule="exact"/>
        <w:rPr>
          <w:sz w:val="20"/>
          <w:szCs w:val="20"/>
        </w:rPr>
        <w:sectPr w:rsidR="00842FC1">
          <w:type w:val="continuous"/>
          <w:pgSz w:w="11910" w:h="16840"/>
          <w:pgMar w:top="1060" w:right="560" w:bottom="0" w:left="600" w:header="720" w:footer="720" w:gutter="0"/>
          <w:cols w:space="720"/>
        </w:sectPr>
      </w:pPr>
    </w:p>
    <w:p w14:paraId="0760FF40" w14:textId="77777777" w:rsidR="00842FC1" w:rsidRDefault="00D9616E">
      <w:pPr>
        <w:pStyle w:val="Heading1"/>
        <w:spacing w:before="74"/>
        <w:ind w:left="120" w:right="49"/>
      </w:pPr>
      <w:r>
        <w:rPr>
          <w:color w:val="008DCD"/>
        </w:rPr>
        <w:lastRenderedPageBreak/>
        <w:t>Контекст</w:t>
      </w:r>
    </w:p>
    <w:p w14:paraId="2F2CFBE3" w14:textId="77777777" w:rsidR="00842FC1" w:rsidRDefault="00D9616E" w:rsidP="005D3573">
      <w:pPr>
        <w:pStyle w:val="BodyText"/>
        <w:spacing w:before="120"/>
        <w:ind w:right="49"/>
        <w:jc w:val="both"/>
      </w:pPr>
      <w:r>
        <w:rPr>
          <w:color w:val="0D0D0D"/>
        </w:rPr>
        <w:t xml:space="preserve">Няколко държави показаха, че предаването на COVID-19 от едно лице на друго може да бъде забавено или спряно. </w:t>
      </w:r>
      <w:r>
        <w:rPr>
          <w:color w:val="000000"/>
        </w:rPr>
        <w:t>Настоящият документ е изготвен въз основа на наличните понастоящем доказателства за предаване на болестта, причинена от коронавируса (COVID-19) (предаване от човек на човек основно чрез респираторни капчици от или пряк контакт със заразено лице) и е предназначен да гарантира, че секторът на настаняването може да защити здравето на своя персонал и клиенти.</w:t>
      </w:r>
    </w:p>
    <w:p w14:paraId="6BC811CC" w14:textId="77777777" w:rsidR="00842FC1" w:rsidRDefault="00842FC1" w:rsidP="005D3573">
      <w:pPr>
        <w:spacing w:before="10" w:line="190" w:lineRule="exact"/>
        <w:jc w:val="both"/>
        <w:rPr>
          <w:sz w:val="19"/>
          <w:szCs w:val="19"/>
        </w:rPr>
      </w:pPr>
    </w:p>
    <w:p w14:paraId="755FB33F" w14:textId="77777777" w:rsidR="00842FC1" w:rsidRDefault="00B7466B" w:rsidP="005D3573">
      <w:pPr>
        <w:pStyle w:val="BodyText"/>
        <w:ind w:left="118" w:right="2"/>
        <w:jc w:val="both"/>
      </w:pPr>
      <w:r>
        <w:pict w14:anchorId="1C0BDCD9">
          <v:group id="_x0000_s1106" style="position:absolute;left:0;text-align:left;margin-left:63.25pt;margin-top:22.15pt;width:104.35pt;height:.1pt;z-index:-251662336;mso-position-horizontal-relative:page" coordorigin="1265,443" coordsize="2087,2">
            <v:shape id="_x0000_s1107" style="position:absolute;left:1265;top:443;width:2087;height:2" coordorigin="1265,443" coordsize="2087,0" path="m1265,443r2087,e" filled="f" strokecolor="blue" strokeweight=".58pt">
              <v:path arrowok="t"/>
            </v:shape>
            <w10:wrap anchorx="page"/>
          </v:group>
        </w:pict>
      </w:r>
      <w:r w:rsidR="00D9616E">
        <w:t xml:space="preserve">Той следва да се използва заедно с актуална информация на </w:t>
      </w:r>
      <w:hyperlink r:id="rId8">
        <w:r w:rsidR="00D9616E">
          <w:rPr>
            <w:color w:val="0000FF"/>
          </w:rPr>
          <w:t>уебсайта на СЗО за COVID-19</w:t>
        </w:r>
        <w:r w:rsidR="00D9616E">
          <w:rPr>
            <w:color w:val="000000"/>
          </w:rPr>
          <w:t>.</w:t>
        </w:r>
      </w:hyperlink>
    </w:p>
    <w:p w14:paraId="736C66B4" w14:textId="62D92504" w:rsidR="00842FC1" w:rsidRDefault="008A276B" w:rsidP="005D3573">
      <w:pPr>
        <w:spacing w:before="9" w:line="190" w:lineRule="exact"/>
        <w:jc w:val="both"/>
        <w:rPr>
          <w:sz w:val="19"/>
          <w:szCs w:val="19"/>
        </w:rPr>
      </w:pPr>
      <w:r>
        <w:rPr>
          <w:sz w:val="19"/>
          <w:szCs w:val="19"/>
        </w:rPr>
        <w:t xml:space="preserve">                 </w:t>
      </w:r>
    </w:p>
    <w:p w14:paraId="20ACFA1C" w14:textId="1E2BE702" w:rsidR="00842FC1" w:rsidRDefault="00D9616E" w:rsidP="005D3573">
      <w:pPr>
        <w:pStyle w:val="BodyText"/>
        <w:spacing w:line="239" w:lineRule="auto"/>
        <w:jc w:val="both"/>
      </w:pPr>
      <w:r>
        <w:t>Документът е насочен към места за колективно туристическо настаняване като хотели и подобни обекти, ваканционни и други обекти за краткосрочно настаняване и къмпинги. Частните доставчици на туристическо настаняване се приканват да следват оперативните насоки във възможно най-голяма степен.</w:t>
      </w:r>
      <w:hyperlink w:anchor="_bookmark0" w:history="1">
        <w:r w:rsidRPr="008A276B">
          <w:rPr>
            <w:sz w:val="18"/>
            <w:szCs w:val="18"/>
            <w:vertAlign w:val="superscript"/>
          </w:rPr>
          <w:t>1</w:t>
        </w:r>
      </w:hyperlink>
      <w:r w:rsidRPr="008A276B">
        <w:rPr>
          <w:sz w:val="18"/>
          <w:szCs w:val="18"/>
          <w:vertAlign w:val="superscript"/>
        </w:rPr>
        <w:t xml:space="preserve"> </w:t>
      </w:r>
      <w:r w:rsidR="000410C6">
        <w:rPr>
          <w:rStyle w:val="FootnoteReference"/>
        </w:rPr>
        <w:footnoteReference w:id="1"/>
      </w:r>
      <w:r>
        <w:t>Освен това документът ще помогне на всеки орган, занимаващ се с обществено здравеопазване, да реагира на събитие, свързано с общественото здравеопазване в хотели и заведения за туристическо настаняване, включително националното звено за контакт по Международните здравни правила (МЗП), местните здравни органи, местната, регионалната и националната система за наблюдение на здравето и реагиране.</w:t>
      </w:r>
    </w:p>
    <w:p w14:paraId="2703BB3F" w14:textId="77777777" w:rsidR="00842FC1" w:rsidRDefault="00842FC1">
      <w:pPr>
        <w:spacing w:before="10" w:line="190" w:lineRule="exact"/>
        <w:rPr>
          <w:sz w:val="19"/>
          <w:szCs w:val="19"/>
        </w:rPr>
      </w:pPr>
    </w:p>
    <w:p w14:paraId="553326C5" w14:textId="77777777" w:rsidR="00842FC1" w:rsidRDefault="00D9616E">
      <w:pPr>
        <w:pStyle w:val="BodyText"/>
        <w:ind w:left="120"/>
        <w:jc w:val="both"/>
      </w:pPr>
      <w:r>
        <w:t>Предложените тук мерки следва да бъдат преразгледани и адаптирани към местния контекст от Комитета по здраве и безопасност на работното място, служителите и службите за превенция и здравните консултанти на заведението или други заинтересовани страни, които отговарят за въпросите, свързани със здравето, в рамките на дадено заведение, включително административни и промишлени асоциации.</w:t>
      </w:r>
    </w:p>
    <w:p w14:paraId="266326F7" w14:textId="77777777" w:rsidR="00842FC1" w:rsidRDefault="00842FC1">
      <w:pPr>
        <w:spacing w:line="200" w:lineRule="exact"/>
        <w:rPr>
          <w:sz w:val="20"/>
          <w:szCs w:val="20"/>
        </w:rPr>
      </w:pPr>
    </w:p>
    <w:p w14:paraId="42AB6D32" w14:textId="77777777" w:rsidR="00842FC1" w:rsidRDefault="00D9616E">
      <w:pPr>
        <w:pStyle w:val="Heading1"/>
        <w:ind w:left="120" w:right="49"/>
      </w:pPr>
      <w:r>
        <w:rPr>
          <w:color w:val="008DCD"/>
        </w:rPr>
        <w:t>Предаване на COVID-19</w:t>
      </w:r>
    </w:p>
    <w:p w14:paraId="2EDAE455" w14:textId="612D61CF" w:rsidR="00842FC1" w:rsidRDefault="00D9616E" w:rsidP="00431D97">
      <w:pPr>
        <w:pStyle w:val="BodyText"/>
        <w:spacing w:before="199"/>
        <w:ind w:left="120" w:right="21"/>
        <w:jc w:val="both"/>
      </w:pPr>
      <w:r>
        <w:t xml:space="preserve">Според наличните данни вирусът COVID-19 се предава между хората чрез респираторни капчици (особено при кашлица). Директен контакт със заразено лице или непряк контакт (докосване на повърхност или обект, ойто е бил заразен с респираторни секрети) и след това докосване на собствената уста, нос или очи е друг начин на предаване. Въпреки че повечето инфектирани хора развиват леки симптоми, тежкото заболяване може да доведе до </w:t>
      </w:r>
      <w:r w:rsidR="00B35B0D">
        <w:t>т</w:t>
      </w:r>
      <w:r>
        <w:t>овапри по-възрастни хора и/или хора с други заболявания да се наложи бърза хоспитализация.</w:t>
      </w:r>
    </w:p>
    <w:p w14:paraId="1E766A1F" w14:textId="77777777" w:rsidR="00842FC1" w:rsidRDefault="00842FC1">
      <w:pPr>
        <w:spacing w:before="10" w:line="190" w:lineRule="exact"/>
        <w:rPr>
          <w:sz w:val="19"/>
          <w:szCs w:val="19"/>
        </w:rPr>
      </w:pPr>
    </w:p>
    <w:p w14:paraId="3FD1E78D" w14:textId="77777777" w:rsidR="00842FC1" w:rsidRDefault="00D9616E">
      <w:pPr>
        <w:pStyle w:val="BodyText"/>
        <w:ind w:right="158"/>
        <w:jc w:val="both"/>
      </w:pPr>
      <w:r>
        <w:t xml:space="preserve">Превантивните мерки включват редовна и задълбочена хигиена на ръцете, социална дистанция, </w:t>
      </w:r>
      <w:r>
        <w:t>избягване на докосване на очите, носа и устата и добра дихателна хигиена. На обществени места почистването и дезинфекцирането на често докосвани предмети и повърхности може да спомогне за намаляване на риска от инфекция.</w:t>
      </w:r>
    </w:p>
    <w:p w14:paraId="72ACE037" w14:textId="77777777" w:rsidR="00842FC1" w:rsidRDefault="00842FC1">
      <w:pPr>
        <w:spacing w:line="200" w:lineRule="exact"/>
        <w:rPr>
          <w:sz w:val="20"/>
          <w:szCs w:val="20"/>
        </w:rPr>
      </w:pPr>
    </w:p>
    <w:p w14:paraId="0539CA2D" w14:textId="77777777" w:rsidR="00842FC1" w:rsidRDefault="00D9616E">
      <w:pPr>
        <w:pStyle w:val="Heading1"/>
        <w:jc w:val="both"/>
      </w:pPr>
      <w:r>
        <w:rPr>
          <w:color w:val="008DCD"/>
        </w:rPr>
        <w:t>Специфични особености на сектора на туристическото настаняване</w:t>
      </w:r>
    </w:p>
    <w:p w14:paraId="150DD2DA" w14:textId="77777777" w:rsidR="00842FC1" w:rsidRDefault="00D9616E">
      <w:pPr>
        <w:pStyle w:val="BodyText"/>
        <w:spacing w:before="199"/>
        <w:ind w:right="109"/>
        <w:jc w:val="both"/>
      </w:pPr>
      <w:r>
        <w:t>Хотелите и обектите за туристическо настаняване не са по-податливи на зараза, отколкото други обществени заведения, посещавани от голям брой хора, които взаимодействат помежду си и със служителите. Въпреки това те са места, където гостите временно са в тясно съжителство и където има висока степен на взаимодействие между гостите и работниците.</w:t>
      </w:r>
    </w:p>
    <w:p w14:paraId="4E5EB901" w14:textId="77777777" w:rsidR="00842FC1" w:rsidRDefault="00842FC1">
      <w:pPr>
        <w:spacing w:before="10" w:line="190" w:lineRule="exact"/>
        <w:rPr>
          <w:sz w:val="19"/>
          <w:szCs w:val="19"/>
        </w:rPr>
      </w:pPr>
    </w:p>
    <w:p w14:paraId="22EC43F7" w14:textId="1B5ED227" w:rsidR="00842FC1" w:rsidRDefault="00D9616E">
      <w:pPr>
        <w:pStyle w:val="BodyText"/>
        <w:ind w:left="118" w:right="159"/>
        <w:jc w:val="both"/>
      </w:pPr>
      <w:r>
        <w:t>Именно тези аспекти – настаняването на гости заедно с услугите, които произтичат от това (храна и напитки, почистване, организация на дейността и т.н.) и взаимодействията, специфични за тези заведения (гост – гост, гост – персонал и персонал – персонал), изискват специално внимание.</w:t>
      </w:r>
    </w:p>
    <w:p w14:paraId="5CF82415" w14:textId="77777777" w:rsidR="00842FC1" w:rsidRDefault="00842FC1">
      <w:pPr>
        <w:spacing w:before="8" w:line="190" w:lineRule="exact"/>
        <w:rPr>
          <w:sz w:val="19"/>
          <w:szCs w:val="19"/>
        </w:rPr>
      </w:pPr>
    </w:p>
    <w:p w14:paraId="368D332A" w14:textId="77777777" w:rsidR="00842FC1" w:rsidRDefault="00B7466B">
      <w:pPr>
        <w:pStyle w:val="BodyText"/>
        <w:ind w:right="158" w:hanging="1"/>
        <w:jc w:val="both"/>
      </w:pPr>
      <w:r>
        <w:pict w14:anchorId="0E242FED">
          <v:group id="_x0000_s1104" style="position:absolute;left:0;text-align:left;margin-left:315.35pt;margin-top:22.15pt;width:244pt;height:.1pt;z-index:-251660288;mso-position-horizontal-relative:page" coordorigin="6307,443" coordsize="4880,2">
            <v:shape id="_x0000_s1105" style="position:absolute;left:6307;top:443;width:4880;height:2" coordorigin="6307,443" coordsize="4880,0" path="m6307,443r4879,e" filled="f" strokecolor="blue" strokeweight=".58pt">
              <v:path arrowok="t"/>
            </v:shape>
            <w10:wrap anchorx="page"/>
          </v:group>
        </w:pict>
      </w:r>
      <w:r>
        <w:pict w14:anchorId="1D4F4854">
          <v:group id="_x0000_s1102" style="position:absolute;left:0;text-align:left;margin-left:315.35pt;margin-top:33.6pt;width:23.95pt;height:.1pt;z-index:-251659264;mso-position-horizontal-relative:page" coordorigin="6307,672" coordsize="479,2">
            <v:shape id="_x0000_s1103" style="position:absolute;left:6307;top:672;width:479;height:2" coordorigin="6307,672" coordsize="479,0" path="m6307,672r479,e" filled="f" strokecolor="blue" strokeweight=".20497mm">
              <v:path arrowok="t"/>
            </v:shape>
            <w10:wrap anchorx="page"/>
          </v:group>
        </w:pict>
      </w:r>
      <w:bookmarkStart w:id="0" w:name="Every_staff_member_must_strictly_comply_"/>
      <w:bookmarkEnd w:id="0"/>
      <w:r w:rsidR="00D9616E">
        <w:t xml:space="preserve">Всеки член на персонала трябва стриктно да спазва </w:t>
      </w:r>
      <w:hyperlink r:id="rId9">
        <w:r w:rsidR="00D9616E">
          <w:rPr>
            <w:color w:val="0000FF"/>
            <w:u w:val="single" w:color="0000FF"/>
          </w:rPr>
          <w:t>основните</w:t>
        </w:r>
      </w:hyperlink>
      <w:r w:rsidR="00D9616E">
        <w:rPr>
          <w:color w:val="0000FF"/>
        </w:rPr>
        <w:t xml:space="preserve"> </w:t>
      </w:r>
      <w:hyperlink r:id="rId10">
        <w:r w:rsidR="00D9616E">
          <w:rPr>
            <w:color w:val="0000FF"/>
          </w:rPr>
          <w:t>защитни мерки срещу COVID-19, препоръчани от</w:t>
        </w:r>
      </w:hyperlink>
      <w:r w:rsidR="00D9616E">
        <w:t xml:space="preserve"> </w:t>
      </w:r>
      <w:r w:rsidR="00D9616E">
        <w:rPr>
          <w:color w:val="0000FF"/>
        </w:rPr>
        <w:t xml:space="preserve"> </w:t>
      </w:r>
      <w:hyperlink r:id="rId11">
        <w:r w:rsidR="00D9616E">
          <w:rPr>
            <w:color w:val="0000FF"/>
          </w:rPr>
          <w:t>СЗО</w:t>
        </w:r>
        <w:r w:rsidR="00D9616E">
          <w:t xml:space="preserve">, </w:t>
        </w:r>
      </w:hyperlink>
      <w:r w:rsidR="00D9616E">
        <w:rPr>
          <w:color w:val="000000"/>
        </w:rPr>
        <w:t xml:space="preserve"> като например хигиена на ръцете, физическа дистанция, избягване на докосване на очите, носа и устата, практикуване на дихателна хигиена и вслушване в съвети да се остане вкъщи и да се потърси медицинска помощ, ако има симптоми, съответстващи на заболяването</w:t>
      </w:r>
      <w:r w:rsidR="00D9616E">
        <w:t>.</w:t>
      </w:r>
    </w:p>
    <w:p w14:paraId="61F09D8F" w14:textId="77777777" w:rsidR="00842FC1" w:rsidRDefault="00842FC1">
      <w:pPr>
        <w:spacing w:before="1" w:line="150" w:lineRule="exact"/>
        <w:rPr>
          <w:sz w:val="15"/>
          <w:szCs w:val="15"/>
        </w:rPr>
      </w:pPr>
    </w:p>
    <w:p w14:paraId="3D24E2B7" w14:textId="77777777" w:rsidR="00842FC1" w:rsidRDefault="00842FC1">
      <w:pPr>
        <w:spacing w:line="200" w:lineRule="exact"/>
        <w:rPr>
          <w:sz w:val="20"/>
          <w:szCs w:val="20"/>
        </w:rPr>
      </w:pPr>
    </w:p>
    <w:p w14:paraId="4B1A58C0" w14:textId="77777777" w:rsidR="00842FC1" w:rsidRDefault="00D9616E">
      <w:pPr>
        <w:pStyle w:val="Heading1"/>
        <w:jc w:val="both"/>
      </w:pPr>
      <w:r>
        <w:rPr>
          <w:color w:val="008DCD"/>
        </w:rPr>
        <w:t>Ръководен екип</w:t>
      </w:r>
    </w:p>
    <w:p w14:paraId="086D288F" w14:textId="2C13DDC0" w:rsidR="005D3573" w:rsidRDefault="00D9616E" w:rsidP="00431D97">
      <w:pPr>
        <w:pStyle w:val="BodyText"/>
        <w:spacing w:before="119"/>
        <w:ind w:right="159"/>
        <w:jc w:val="both"/>
      </w:pPr>
      <w:r>
        <w:t>Ръководството на предприятието следва да възприеме отговорно отношение за справяне със заплахата за здравето, произтичаща от COVID-19.</w:t>
      </w:r>
    </w:p>
    <w:p w14:paraId="3C0CF04D" w14:textId="77777777" w:rsidR="00842FC1" w:rsidRDefault="00842FC1">
      <w:pPr>
        <w:spacing w:before="10" w:line="190" w:lineRule="exact"/>
        <w:rPr>
          <w:sz w:val="19"/>
          <w:szCs w:val="19"/>
        </w:rPr>
      </w:pPr>
    </w:p>
    <w:p w14:paraId="576B88B9" w14:textId="77777777" w:rsidR="00842FC1" w:rsidRDefault="00D9616E">
      <w:pPr>
        <w:pStyle w:val="Heading2"/>
        <w:numPr>
          <w:ilvl w:val="0"/>
          <w:numId w:val="8"/>
        </w:numPr>
        <w:tabs>
          <w:tab w:val="left" w:pos="1200"/>
        </w:tabs>
        <w:ind w:hanging="720"/>
        <w:jc w:val="both"/>
        <w:rPr>
          <w:b w:val="0"/>
          <w:bCs w:val="0"/>
        </w:rPr>
      </w:pPr>
      <w:r>
        <w:t>План за действие</w:t>
      </w:r>
    </w:p>
    <w:p w14:paraId="29CC64CB" w14:textId="4145CBE3" w:rsidR="00842FC1" w:rsidRPr="00431D97" w:rsidRDefault="00D9616E" w:rsidP="00431D97">
      <w:pPr>
        <w:pStyle w:val="BodyText"/>
        <w:spacing w:before="160"/>
        <w:ind w:left="479" w:right="159"/>
        <w:jc w:val="both"/>
        <w:rPr>
          <w:sz w:val="16"/>
          <w:szCs w:val="16"/>
        </w:rPr>
      </w:pPr>
      <w:r>
        <w:t>Ръководният екип, след консултации с местните здравни органи, администрацията по хотелиерство, ресторантьорство, кетъринг и туризъм и браншовите асоциации, следва да изготви план за действие, съобразен със ситуацията, и да го приложи в съответствие с препоръките на местните и националните органи за обществено здравеопазване с цел предотвратяване на случаи, ефективно управление на случаи и смекчаване на въздействието сред клиентите и персонала, включително почистване идезинфекция на помещения, заети от болни лица. Планът, който може да включва дистанционна работа, следва да се актуализира, когато е необходимо, в резултат на нови насоки, процедури или регламенти, издадени от съответните органи.</w:t>
      </w:r>
    </w:p>
    <w:p w14:paraId="21437639" w14:textId="77777777" w:rsidR="00842FC1" w:rsidRDefault="00842FC1">
      <w:pPr>
        <w:spacing w:before="10" w:line="190" w:lineRule="exact"/>
        <w:rPr>
          <w:sz w:val="19"/>
          <w:szCs w:val="19"/>
        </w:rPr>
      </w:pPr>
    </w:p>
    <w:p w14:paraId="341B1E35" w14:textId="77777777" w:rsidR="00842FC1" w:rsidRDefault="00D9616E">
      <w:pPr>
        <w:pStyle w:val="Heading2"/>
        <w:numPr>
          <w:ilvl w:val="0"/>
          <w:numId w:val="8"/>
        </w:numPr>
        <w:tabs>
          <w:tab w:val="left" w:pos="841"/>
        </w:tabs>
        <w:ind w:left="840" w:hanging="720"/>
        <w:jc w:val="both"/>
        <w:rPr>
          <w:b w:val="0"/>
          <w:bCs w:val="0"/>
        </w:rPr>
      </w:pPr>
      <w:r>
        <w:t>Мобилизиране на ресурси</w:t>
      </w:r>
    </w:p>
    <w:p w14:paraId="0F62A542" w14:textId="77777777" w:rsidR="00842FC1" w:rsidRDefault="00D9616E">
      <w:pPr>
        <w:pStyle w:val="BodyText"/>
        <w:spacing w:before="160"/>
        <w:ind w:left="120" w:right="3"/>
        <w:jc w:val="both"/>
      </w:pPr>
      <w:r>
        <w:t xml:space="preserve">Ръководният екип следва да предостави достатъчно човешки и икономически ресурси, за да се гарантира, че </w:t>
      </w:r>
      <w:r>
        <w:lastRenderedPageBreak/>
        <w:t>планът за действие може да се изпълнява бързо и ефективно.</w:t>
      </w:r>
    </w:p>
    <w:p w14:paraId="566A8BD3" w14:textId="77777777" w:rsidR="00842FC1" w:rsidRDefault="00842FC1">
      <w:pPr>
        <w:spacing w:before="10" w:line="190" w:lineRule="exact"/>
        <w:rPr>
          <w:sz w:val="19"/>
          <w:szCs w:val="19"/>
        </w:rPr>
      </w:pPr>
    </w:p>
    <w:p w14:paraId="5082F5FE" w14:textId="77777777" w:rsidR="00842FC1" w:rsidRDefault="00D9616E">
      <w:pPr>
        <w:pStyle w:val="BodyText"/>
        <w:ind w:left="120" w:right="3"/>
        <w:jc w:val="both"/>
      </w:pPr>
      <w:r>
        <w:t>Планът за действие следва да включва също така предоставянето на оборудване и процедури, разработени в сътрудничество с местните здравни органи, за управление на предполагаеми случаи и техните възможни контакти.</w:t>
      </w:r>
    </w:p>
    <w:p w14:paraId="4B23F108" w14:textId="77777777" w:rsidR="00842FC1" w:rsidRDefault="00842FC1">
      <w:pPr>
        <w:spacing w:before="10" w:line="190" w:lineRule="exact"/>
        <w:rPr>
          <w:sz w:val="19"/>
          <w:szCs w:val="19"/>
        </w:rPr>
      </w:pPr>
    </w:p>
    <w:p w14:paraId="3CE29EFE" w14:textId="77777777" w:rsidR="00842FC1" w:rsidRDefault="00D9616E">
      <w:pPr>
        <w:pStyle w:val="Heading2"/>
        <w:numPr>
          <w:ilvl w:val="0"/>
          <w:numId w:val="8"/>
        </w:numPr>
        <w:tabs>
          <w:tab w:val="left" w:pos="841"/>
        </w:tabs>
        <w:ind w:left="840" w:hanging="720"/>
        <w:jc w:val="both"/>
        <w:rPr>
          <w:b w:val="0"/>
          <w:bCs w:val="0"/>
        </w:rPr>
      </w:pPr>
      <w:r>
        <w:t>Надзор</w:t>
      </w:r>
    </w:p>
    <w:p w14:paraId="5CFA3D01" w14:textId="77777777" w:rsidR="00842FC1" w:rsidRDefault="00D9616E">
      <w:pPr>
        <w:pStyle w:val="BodyText"/>
        <w:spacing w:before="160"/>
        <w:ind w:left="120" w:right="1"/>
        <w:jc w:val="both"/>
      </w:pPr>
      <w:r>
        <w:t>Изпълнението на плана за действие и ефективността на предприетите мерки следва да се оценяват често, за да се проверява съответствието, да се установяват и коригират пропуските и планът да се адаптира към практическия опит. Кризисен екип, включващ членове на всеки съответен отдел, може да подпомага ръководството при изпълнението на плана за действие и своевременното определяне на необходимите корекции. Необходимо е да се внимава за всяко необичайно повишаване на броя на отсъствията на работниците, особено тези, дължащи се на остри респираторни инфекции, вероятно причинени от COVID-19.</w:t>
      </w:r>
    </w:p>
    <w:p w14:paraId="07033B30" w14:textId="77777777" w:rsidR="00842FC1" w:rsidRDefault="00842FC1">
      <w:pPr>
        <w:spacing w:before="10" w:line="190" w:lineRule="exact"/>
        <w:rPr>
          <w:sz w:val="19"/>
          <w:szCs w:val="19"/>
        </w:rPr>
      </w:pPr>
    </w:p>
    <w:p w14:paraId="22026287" w14:textId="77777777" w:rsidR="00842FC1" w:rsidRDefault="00D9616E">
      <w:pPr>
        <w:pStyle w:val="Heading2"/>
        <w:numPr>
          <w:ilvl w:val="0"/>
          <w:numId w:val="8"/>
        </w:numPr>
        <w:tabs>
          <w:tab w:val="left" w:pos="841"/>
        </w:tabs>
        <w:ind w:left="840" w:hanging="720"/>
        <w:jc w:val="both"/>
        <w:rPr>
          <w:b w:val="0"/>
          <w:bCs w:val="0"/>
        </w:rPr>
      </w:pPr>
      <w:r>
        <w:t>Дневник на действията</w:t>
      </w:r>
    </w:p>
    <w:p w14:paraId="508A9076" w14:textId="77777777" w:rsidR="00842FC1" w:rsidRDefault="00D9616E">
      <w:pPr>
        <w:pStyle w:val="BodyText"/>
        <w:spacing w:before="158"/>
        <w:ind w:left="120" w:right="1"/>
        <w:jc w:val="both"/>
      </w:pPr>
      <w:r>
        <w:t>Препоръчително е да се води дневник на извършените важни действия и мерки и да се записват достатъчно подробно (напр. дата и час на използване на дезинфектанта, от кого, къде и т.н.). Този дневник може да бъде използван за подобряване на изпълнените действия.</w:t>
      </w:r>
    </w:p>
    <w:p w14:paraId="6ED4DA47" w14:textId="77777777" w:rsidR="00842FC1" w:rsidRDefault="00842FC1">
      <w:pPr>
        <w:spacing w:before="1" w:line="200" w:lineRule="exact"/>
        <w:rPr>
          <w:sz w:val="20"/>
          <w:szCs w:val="20"/>
        </w:rPr>
      </w:pPr>
    </w:p>
    <w:p w14:paraId="76C6C6B5" w14:textId="77777777" w:rsidR="00842FC1" w:rsidRDefault="00D9616E">
      <w:pPr>
        <w:pStyle w:val="Heading2"/>
        <w:numPr>
          <w:ilvl w:val="0"/>
          <w:numId w:val="8"/>
        </w:numPr>
        <w:tabs>
          <w:tab w:val="left" w:pos="841"/>
        </w:tabs>
        <w:ind w:left="840" w:hanging="720"/>
        <w:jc w:val="both"/>
        <w:rPr>
          <w:b w:val="0"/>
          <w:bCs w:val="0"/>
        </w:rPr>
      </w:pPr>
      <w:r>
        <w:t>Комуникация</w:t>
      </w:r>
    </w:p>
    <w:p w14:paraId="42C203C4" w14:textId="77777777" w:rsidR="00842FC1" w:rsidRDefault="00D9616E">
      <w:pPr>
        <w:pStyle w:val="BodyText"/>
        <w:spacing w:before="158"/>
        <w:ind w:left="120"/>
        <w:jc w:val="both"/>
      </w:pPr>
      <w:r>
        <w:t>Следва да се поддържа комуникация между ръководството и персонала, включително чрез ръководителите, отговарящи за различните отдели, с цел предварително определяне на информационна политика за гостите, както и бързо предоставяне и получаване на информация за инциденти, които могат да възникнат в предприятието, и за да се знае статуса на ситуацията по всяко време. Предоставянето на насоки на персонала за начина, по който той следва да съобщава плана за действие на гостите и другите заинтересовани страни, може да осигури съгласуваност на привеждането в съответствие.</w:t>
      </w:r>
    </w:p>
    <w:p w14:paraId="28175357" w14:textId="77777777" w:rsidR="00842FC1" w:rsidRDefault="00842FC1">
      <w:pPr>
        <w:spacing w:before="10" w:line="190" w:lineRule="exact"/>
        <w:rPr>
          <w:sz w:val="19"/>
          <w:szCs w:val="19"/>
        </w:rPr>
      </w:pPr>
    </w:p>
    <w:p w14:paraId="21E501FB" w14:textId="77777777" w:rsidR="00842FC1" w:rsidRDefault="00D9616E">
      <w:pPr>
        <w:pStyle w:val="BodyText"/>
        <w:jc w:val="both"/>
      </w:pPr>
      <w:r>
        <w:t>Кратките документи или информационните плакати могат да засилят ключовите послания сред гостите и персонала, включително насърчаването на миенето на ръцете (най-малко 20 секунди, всички части на ръката), дихателната хигиена и етикета при кашлица.</w:t>
      </w:r>
    </w:p>
    <w:p w14:paraId="6989B7B3" w14:textId="77777777" w:rsidR="00842FC1" w:rsidRDefault="00842FC1">
      <w:pPr>
        <w:spacing w:before="10" w:line="190" w:lineRule="exact"/>
        <w:rPr>
          <w:sz w:val="19"/>
          <w:szCs w:val="19"/>
        </w:rPr>
      </w:pPr>
    </w:p>
    <w:p w14:paraId="63592CBC" w14:textId="77777777" w:rsidR="00842FC1" w:rsidRDefault="00D9616E">
      <w:pPr>
        <w:pStyle w:val="BodyText"/>
      </w:pPr>
      <w:r>
        <w:t>Официалните брошури за основните хигиенни практики и COVID-19 на различни езици могат да бъдат полезни информационни инструменти.</w:t>
      </w:r>
    </w:p>
    <w:p w14:paraId="6F1618E9" w14:textId="77777777" w:rsidR="00842FC1" w:rsidRDefault="00842FC1">
      <w:pPr>
        <w:spacing w:before="10" w:line="190" w:lineRule="exact"/>
        <w:rPr>
          <w:sz w:val="19"/>
          <w:szCs w:val="19"/>
        </w:rPr>
      </w:pPr>
    </w:p>
    <w:p w14:paraId="3DC6A312" w14:textId="77777777" w:rsidR="00842FC1" w:rsidRDefault="00D9616E">
      <w:pPr>
        <w:pStyle w:val="BodyText"/>
        <w:ind w:right="3"/>
        <w:jc w:val="both"/>
      </w:pPr>
      <w:r>
        <w:t>Може да е полезно да има актуален списък на информацията за контакт на персонала, включително телефонните номера за спешни случаи.</w:t>
      </w:r>
    </w:p>
    <w:p w14:paraId="086AD045" w14:textId="5A3D73A0" w:rsidR="00842FC1" w:rsidRDefault="00D9616E">
      <w:pPr>
        <w:pStyle w:val="Heading2"/>
        <w:numPr>
          <w:ilvl w:val="0"/>
          <w:numId w:val="8"/>
        </w:numPr>
        <w:tabs>
          <w:tab w:val="left" w:pos="1200"/>
        </w:tabs>
        <w:spacing w:before="77"/>
        <w:ind w:hanging="720"/>
        <w:jc w:val="both"/>
        <w:rPr>
          <w:b w:val="0"/>
          <w:bCs w:val="0"/>
        </w:rPr>
      </w:pPr>
      <w:r>
        <w:t>Обучение и информация</w:t>
      </w:r>
    </w:p>
    <w:p w14:paraId="04C49BAC" w14:textId="77777777" w:rsidR="00842FC1" w:rsidRDefault="00D9616E">
      <w:pPr>
        <w:pStyle w:val="BodyText"/>
        <w:spacing w:before="160"/>
        <w:ind w:left="479" w:right="117"/>
        <w:jc w:val="both"/>
      </w:pPr>
      <w:r>
        <w:t xml:space="preserve">Ръководството следва да информира всички служители за мерките, които трябва да бъдат </w:t>
      </w:r>
      <w:r>
        <w:t>приети, и за мерките, които биха могли да защитят тяхното здраве и това на другите, включително препоръката да останат вкъщи и да потърсят медицинска помощ, ако имат респираторни симптоми като кашлица или задух. Ръководството трябва да организира информационни брифинги, които да обхващат всички основни защитни мерки срещу COVID-19 и признаците и симптомите на заболяването. Може да е необходимо обучение за специфични процедури.</w:t>
      </w:r>
    </w:p>
    <w:p w14:paraId="0594B63B" w14:textId="77777777" w:rsidR="00842FC1" w:rsidRDefault="00842FC1">
      <w:pPr>
        <w:spacing w:line="200" w:lineRule="exact"/>
        <w:rPr>
          <w:sz w:val="20"/>
          <w:szCs w:val="20"/>
        </w:rPr>
      </w:pPr>
    </w:p>
    <w:p w14:paraId="215105B7" w14:textId="77777777" w:rsidR="00842FC1" w:rsidRDefault="00D9616E">
      <w:pPr>
        <w:pStyle w:val="Heading1"/>
        <w:ind w:right="191"/>
      </w:pPr>
      <w:r>
        <w:rPr>
          <w:color w:val="008DCD"/>
        </w:rPr>
        <w:t>Рецепция и портиер</w:t>
      </w:r>
    </w:p>
    <w:p w14:paraId="3C550749" w14:textId="77777777" w:rsidR="00842FC1" w:rsidRDefault="00D9616E">
      <w:pPr>
        <w:pStyle w:val="Heading2"/>
        <w:numPr>
          <w:ilvl w:val="0"/>
          <w:numId w:val="7"/>
        </w:numPr>
        <w:tabs>
          <w:tab w:val="left" w:pos="1200"/>
        </w:tabs>
        <w:spacing w:before="199"/>
        <w:ind w:hanging="361"/>
        <w:jc w:val="both"/>
        <w:rPr>
          <w:b w:val="0"/>
          <w:bCs w:val="0"/>
        </w:rPr>
      </w:pPr>
      <w:r>
        <w:t>Информация и комуникация</w:t>
      </w:r>
    </w:p>
    <w:p w14:paraId="25055223" w14:textId="77777777" w:rsidR="00842FC1" w:rsidRDefault="00D9616E">
      <w:pPr>
        <w:pStyle w:val="BodyText"/>
        <w:spacing w:before="160"/>
        <w:ind w:left="479" w:right="118"/>
        <w:jc w:val="both"/>
      </w:pPr>
      <w:r>
        <w:t>Служителите на рецепцията следва да бъдат достатъчно информирани за COVID-19, така че да могат безопасно да изпълняват възложените им задачи и да предотвратяват евентуалното разпространение на COVID-19 в сградата. Те следва да могат да информират гостите, които се интересуват, за политиката на предприятието по отношение на установените превантивни мерки или други услуги, от които гостите могат да се нуждаят (например медицински и фармацевтични услуги, предлагани в района или в самото съоръжение). Те следва също така да могат да съветват гостите с респираторни симптоми да останат в стаите си, докато бъдат прегледани от лекар – ръководството трябва да го уреди веднага – както и да дават основни хигиенни препоръки при запитване.</w:t>
      </w:r>
    </w:p>
    <w:p w14:paraId="582CE1A7" w14:textId="77777777" w:rsidR="00842FC1" w:rsidRDefault="00842FC1">
      <w:pPr>
        <w:spacing w:before="10" w:line="190" w:lineRule="exact"/>
        <w:rPr>
          <w:sz w:val="19"/>
          <w:szCs w:val="19"/>
        </w:rPr>
      </w:pPr>
    </w:p>
    <w:p w14:paraId="4CD9B4CF" w14:textId="77777777" w:rsidR="00842FC1" w:rsidRDefault="00D9616E">
      <w:pPr>
        <w:pStyle w:val="BodyText"/>
        <w:ind w:left="479" w:right="118"/>
        <w:jc w:val="both"/>
      </w:pPr>
      <w:r>
        <w:t>Служителите на рецепцията, ако е възможно, не трябва да бъдат възрастни или с придружаващи заболявания. Служителите на рецепцията трябва да спазват всички необходими предпазни мерки, включително физическа дистанция.</w:t>
      </w:r>
    </w:p>
    <w:p w14:paraId="56FA4DAD" w14:textId="77777777" w:rsidR="00842FC1" w:rsidRDefault="00842FC1">
      <w:pPr>
        <w:spacing w:before="10" w:line="190" w:lineRule="exact"/>
        <w:rPr>
          <w:sz w:val="19"/>
          <w:szCs w:val="19"/>
        </w:rPr>
      </w:pPr>
    </w:p>
    <w:p w14:paraId="5B82D5F0" w14:textId="77777777" w:rsidR="00842FC1" w:rsidRDefault="00D9616E" w:rsidP="005D3573">
      <w:pPr>
        <w:pStyle w:val="BodyText"/>
        <w:ind w:left="479" w:right="119"/>
        <w:jc w:val="both"/>
      </w:pPr>
      <w:r>
        <w:t>Трябва да има на разположение официална, актуална информация за пътуванията до и от страни или райони, където COVID-19 се разпространява.</w:t>
      </w:r>
    </w:p>
    <w:p w14:paraId="45564E33" w14:textId="77777777" w:rsidR="00842FC1" w:rsidRDefault="00842FC1" w:rsidP="005D3573">
      <w:pPr>
        <w:spacing w:before="10" w:line="190" w:lineRule="exact"/>
        <w:ind w:right="119"/>
        <w:jc w:val="both"/>
        <w:rPr>
          <w:sz w:val="19"/>
          <w:szCs w:val="19"/>
        </w:rPr>
      </w:pPr>
    </w:p>
    <w:p w14:paraId="1B02D797" w14:textId="77777777" w:rsidR="00842FC1" w:rsidRDefault="00D9616E" w:rsidP="005D3573">
      <w:pPr>
        <w:pStyle w:val="BodyText"/>
        <w:spacing w:line="239" w:lineRule="auto"/>
        <w:ind w:left="479" w:right="119"/>
        <w:jc w:val="both"/>
      </w:pPr>
      <w:r>
        <w:t xml:space="preserve">Персоналът на рецепцията трябва да е запознат с политиката за заемане на стая от придружаващите лица в случай на </w:t>
      </w:r>
      <w:r>
        <w:rPr>
          <w:u w:val="single" w:color="000000"/>
        </w:rPr>
        <w:t xml:space="preserve">съмнение </w:t>
      </w:r>
      <w:r>
        <w:t xml:space="preserve">за COVID-19. </w:t>
      </w:r>
      <w:hyperlink r:id="rId12">
        <w:r>
          <w:rPr>
            <w:color w:val="0000FF"/>
            <w:u w:val="single" w:color="0000FF"/>
          </w:rPr>
          <w:t>Най-актуалното</w:t>
        </w:r>
      </w:hyperlink>
      <w:hyperlink r:id="rId13">
        <w:r>
          <w:rPr>
            <w:color w:val="0000FF"/>
          </w:rPr>
          <w:t xml:space="preserve"> </w:t>
        </w:r>
        <w:r>
          <w:rPr>
            <w:color w:val="0000FF"/>
            <w:u w:val="single" w:color="0000FF"/>
          </w:rPr>
          <w:t xml:space="preserve">определение за предполагаем случай на COVID-19 </w:t>
        </w:r>
      </w:hyperlink>
      <w:r>
        <w:rPr>
          <w:color w:val="000000"/>
        </w:rPr>
        <w:t>може да бъде намерено на уебсайта на СЗО</w:t>
      </w:r>
      <w:r>
        <w:t>.</w:t>
      </w:r>
    </w:p>
    <w:p w14:paraId="57158642" w14:textId="77777777" w:rsidR="00842FC1" w:rsidRDefault="00842FC1">
      <w:pPr>
        <w:spacing w:before="10" w:line="190" w:lineRule="exact"/>
        <w:rPr>
          <w:sz w:val="19"/>
          <w:szCs w:val="19"/>
        </w:rPr>
      </w:pPr>
    </w:p>
    <w:p w14:paraId="6FCC79F9" w14:textId="766898B3" w:rsidR="00842FC1" w:rsidRDefault="00D9616E">
      <w:pPr>
        <w:pStyle w:val="BodyText"/>
        <w:ind w:left="479" w:right="118" w:hanging="1"/>
        <w:jc w:val="both"/>
      </w:pPr>
      <w:r>
        <w:t xml:space="preserve">Рецепцията </w:t>
      </w:r>
      <w:r w:rsidR="008A276B">
        <w:t>трябва</w:t>
      </w:r>
      <w:r>
        <w:t xml:space="preserve"> </w:t>
      </w:r>
      <w:r w:rsidR="008A276B">
        <w:t>винаги</w:t>
      </w:r>
      <w:r>
        <w:t xml:space="preserve"> да разполага с телефонните номера на здравните органи, медицинските центрове, обществените и частните болници и помощните центрове, когато е възможно даден гост да е болен.</w:t>
      </w:r>
    </w:p>
    <w:p w14:paraId="78D9AE61" w14:textId="77777777" w:rsidR="00842FC1" w:rsidRDefault="00842FC1">
      <w:pPr>
        <w:spacing w:before="10" w:line="190" w:lineRule="exact"/>
        <w:rPr>
          <w:sz w:val="19"/>
          <w:szCs w:val="19"/>
        </w:rPr>
      </w:pPr>
    </w:p>
    <w:p w14:paraId="733ED61B" w14:textId="77777777" w:rsidR="00842FC1" w:rsidRDefault="00D9616E">
      <w:pPr>
        <w:pStyle w:val="Heading2"/>
        <w:numPr>
          <w:ilvl w:val="0"/>
          <w:numId w:val="7"/>
        </w:numPr>
        <w:tabs>
          <w:tab w:val="left" w:pos="841"/>
        </w:tabs>
        <w:spacing w:before="74"/>
        <w:ind w:right="894" w:hanging="720"/>
        <w:jc w:val="left"/>
        <w:rPr>
          <w:b w:val="0"/>
          <w:bCs w:val="0"/>
        </w:rPr>
      </w:pPr>
      <w:r>
        <w:t>Необходимо оборудване и медицински комплект на рецепцията</w:t>
      </w:r>
    </w:p>
    <w:p w14:paraId="4E560945" w14:textId="77777777" w:rsidR="00431D97" w:rsidRDefault="00D9616E">
      <w:pPr>
        <w:pStyle w:val="BodyText"/>
        <w:spacing w:before="160"/>
        <w:ind w:left="120"/>
        <w:jc w:val="both"/>
      </w:pPr>
      <w:r>
        <w:t xml:space="preserve">Въпреки че използването на маски не се препоръчва за обществеността като превантивна мярка, а само за тези, които са болни със симптоми на COVID-19 или се </w:t>
      </w:r>
    </w:p>
    <w:p w14:paraId="4CA8B6C1" w14:textId="112EE00D" w:rsidR="00842FC1" w:rsidRDefault="00D9616E">
      <w:pPr>
        <w:pStyle w:val="BodyText"/>
        <w:spacing w:before="160"/>
        <w:ind w:left="120"/>
        <w:jc w:val="both"/>
      </w:pPr>
      <w:r>
        <w:lastRenderedPageBreak/>
        <w:t>грижат за болни, рецепцията следва да разполага с медицински комплект, който да включва следните елементи:</w:t>
      </w:r>
    </w:p>
    <w:p w14:paraId="7F77E825" w14:textId="77777777" w:rsidR="00842FC1" w:rsidRDefault="00842FC1">
      <w:pPr>
        <w:spacing w:before="10" w:line="190" w:lineRule="exact"/>
        <w:rPr>
          <w:sz w:val="19"/>
          <w:szCs w:val="19"/>
        </w:rPr>
      </w:pPr>
    </w:p>
    <w:p w14:paraId="3611D212" w14:textId="77777777" w:rsidR="00842FC1" w:rsidRDefault="00D9616E">
      <w:pPr>
        <w:pStyle w:val="BodyText"/>
        <w:numPr>
          <w:ilvl w:val="1"/>
          <w:numId w:val="7"/>
        </w:numPr>
        <w:tabs>
          <w:tab w:val="left" w:pos="841"/>
        </w:tabs>
        <w:ind w:right="2"/>
        <w:jc w:val="both"/>
      </w:pPr>
      <w:r>
        <w:t>Гермициден дезинфектант/кърпички за повърхностно почистване.</w:t>
      </w:r>
    </w:p>
    <w:p w14:paraId="64B4D57A" w14:textId="77777777" w:rsidR="00842FC1" w:rsidRDefault="00D9616E" w:rsidP="005D3573">
      <w:pPr>
        <w:pStyle w:val="BodyText"/>
        <w:numPr>
          <w:ilvl w:val="1"/>
          <w:numId w:val="7"/>
        </w:numPr>
        <w:tabs>
          <w:tab w:val="left" w:pos="841"/>
        </w:tabs>
        <w:jc w:val="both"/>
      </w:pPr>
      <w:r>
        <w:t xml:space="preserve">Маски за лице/очи (отделни или комбинирани, шлем за лице, защитни очила). Обърнете внимание, че маските за лице за еднократна употреба могат да се използват само веднъж (вижте </w:t>
      </w:r>
      <w:hyperlink r:id="rId14">
        <w:r>
          <w:rPr>
            <w:color w:val="0000FF"/>
            <w:u w:val="single" w:color="0000FF"/>
          </w:rPr>
          <w:t>Съвети относно</w:t>
        </w:r>
      </w:hyperlink>
      <w:r>
        <w:rPr>
          <w:color w:val="0000FF"/>
        </w:rPr>
        <w:t xml:space="preserve"> </w:t>
      </w:r>
      <w:hyperlink r:id="rId15">
        <w:r>
          <w:rPr>
            <w:color w:val="0000FF"/>
          </w:rPr>
          <w:t xml:space="preserve"> </w:t>
        </w:r>
        <w:r>
          <w:rPr>
            <w:color w:val="0000FF"/>
            <w:u w:val="single" w:color="0000FF"/>
          </w:rPr>
          <w:t>употребата на маска</w:t>
        </w:r>
      </w:hyperlink>
      <w:r>
        <w:rPr>
          <w:color w:val="000000"/>
        </w:rPr>
        <w:t>).</w:t>
      </w:r>
    </w:p>
    <w:p w14:paraId="086E9A77" w14:textId="77777777" w:rsidR="00842FC1" w:rsidRDefault="00D9616E" w:rsidP="005D3573">
      <w:pPr>
        <w:pStyle w:val="BodyText"/>
        <w:numPr>
          <w:ilvl w:val="1"/>
          <w:numId w:val="7"/>
        </w:numPr>
        <w:tabs>
          <w:tab w:val="left" w:pos="840"/>
        </w:tabs>
        <w:spacing w:line="244" w:lineRule="exact"/>
        <w:ind w:left="839" w:hanging="359"/>
        <w:jc w:val="both"/>
      </w:pPr>
      <w:r>
        <w:t>Ръкавици (за еднократна употреба)</w:t>
      </w:r>
    </w:p>
    <w:p w14:paraId="16288559" w14:textId="77777777" w:rsidR="00842FC1" w:rsidRDefault="00D9616E" w:rsidP="005D3573">
      <w:pPr>
        <w:pStyle w:val="BodyText"/>
        <w:numPr>
          <w:ilvl w:val="1"/>
          <w:numId w:val="7"/>
        </w:numPr>
        <w:tabs>
          <w:tab w:val="left" w:pos="840"/>
        </w:tabs>
        <w:spacing w:line="244" w:lineRule="exact"/>
        <w:ind w:left="839"/>
        <w:jc w:val="both"/>
      </w:pPr>
      <w:r>
        <w:t>Защитна престилка (за еднократна употреба)</w:t>
      </w:r>
    </w:p>
    <w:p w14:paraId="2B907110" w14:textId="77777777" w:rsidR="00842FC1" w:rsidRDefault="00D9616E" w:rsidP="005D3573">
      <w:pPr>
        <w:pStyle w:val="BodyText"/>
        <w:numPr>
          <w:ilvl w:val="1"/>
          <w:numId w:val="7"/>
        </w:numPr>
        <w:tabs>
          <w:tab w:val="left" w:pos="840"/>
        </w:tabs>
        <w:spacing w:line="244" w:lineRule="exact"/>
        <w:ind w:left="839"/>
        <w:jc w:val="both"/>
      </w:pPr>
      <w:r>
        <w:t>Защитно облекло с дълги ръкави</w:t>
      </w:r>
    </w:p>
    <w:p w14:paraId="5F4E4276" w14:textId="77777777" w:rsidR="00842FC1" w:rsidRDefault="00D9616E" w:rsidP="005D3573">
      <w:pPr>
        <w:pStyle w:val="BodyText"/>
        <w:numPr>
          <w:ilvl w:val="1"/>
          <w:numId w:val="7"/>
        </w:numPr>
        <w:tabs>
          <w:tab w:val="left" w:pos="840"/>
        </w:tabs>
        <w:ind w:left="839"/>
        <w:jc w:val="both"/>
      </w:pPr>
      <w:r>
        <w:t>Торба за биологично опасни отпадъци</w:t>
      </w:r>
    </w:p>
    <w:p w14:paraId="585885ED" w14:textId="77777777" w:rsidR="00842FC1" w:rsidRDefault="00842FC1">
      <w:pPr>
        <w:spacing w:before="9" w:line="220" w:lineRule="exact"/>
      </w:pPr>
    </w:p>
    <w:p w14:paraId="5716C5DD" w14:textId="77777777" w:rsidR="00842FC1" w:rsidRDefault="00D9616E">
      <w:pPr>
        <w:pStyle w:val="Heading2"/>
        <w:numPr>
          <w:ilvl w:val="0"/>
          <w:numId w:val="7"/>
        </w:numPr>
        <w:tabs>
          <w:tab w:val="left" w:pos="840"/>
        </w:tabs>
        <w:ind w:left="839" w:right="945" w:hanging="720"/>
        <w:jc w:val="left"/>
        <w:rPr>
          <w:b w:val="0"/>
          <w:bCs w:val="0"/>
        </w:rPr>
      </w:pPr>
      <w:r>
        <w:t>Мерки за социално дистанциране, почистване на ръцете и дихателна хигиена</w:t>
      </w:r>
    </w:p>
    <w:p w14:paraId="1FB1974A" w14:textId="77777777" w:rsidR="00842FC1" w:rsidRDefault="00D9616E">
      <w:pPr>
        <w:pStyle w:val="BodyText"/>
        <w:spacing w:before="160"/>
        <w:ind w:right="1"/>
        <w:jc w:val="both"/>
      </w:pPr>
      <w:r>
        <w:t>Основните мерки за предотвратяване на предаването на COVID-19 са мерките за социална дистанция, както и честа хигиена на ръцете и респираторен етикет. Въпреки че е вероятно гостите вече да са запознати с тези мерки, те следва да бъдат припомнени като форма на гостоприемство.</w:t>
      </w:r>
    </w:p>
    <w:p w14:paraId="7B05A9DA" w14:textId="77777777" w:rsidR="00842FC1" w:rsidRDefault="00842FC1">
      <w:pPr>
        <w:spacing w:before="10" w:line="190" w:lineRule="exact"/>
        <w:rPr>
          <w:sz w:val="19"/>
          <w:szCs w:val="19"/>
        </w:rPr>
      </w:pPr>
    </w:p>
    <w:p w14:paraId="23520456" w14:textId="3768D52E" w:rsidR="00842FC1" w:rsidRDefault="00D9616E">
      <w:pPr>
        <w:pStyle w:val="BodyText"/>
        <w:numPr>
          <w:ilvl w:val="1"/>
          <w:numId w:val="7"/>
        </w:numPr>
        <w:tabs>
          <w:tab w:val="left" w:pos="840"/>
        </w:tabs>
        <w:ind w:left="839" w:right="2"/>
        <w:jc w:val="both"/>
      </w:pPr>
      <w:r>
        <w:t xml:space="preserve">Социалното дистанциране включва въздържане от прегръдки, целувки или ръкостискане с гости, както и сред персонала. То включва поддържане на разстояние от най-малко 1 </w:t>
      </w:r>
      <w:r w:rsidR="00685FDD">
        <w:t>метър</w:t>
      </w:r>
      <w:r>
        <w:t xml:space="preserve"> (3 </w:t>
      </w:r>
      <w:r w:rsidR="00685FDD">
        <w:t>фута</w:t>
      </w:r>
      <w:r>
        <w:t>) и избягване на всеки, който кашля или киха.</w:t>
      </w:r>
    </w:p>
    <w:p w14:paraId="1C7D1FB3" w14:textId="77777777" w:rsidR="00842FC1" w:rsidRDefault="00D9616E">
      <w:pPr>
        <w:pStyle w:val="BodyText"/>
        <w:numPr>
          <w:ilvl w:val="1"/>
          <w:numId w:val="7"/>
        </w:numPr>
        <w:tabs>
          <w:tab w:val="left" w:pos="840"/>
        </w:tabs>
        <w:ind w:left="839" w:right="1"/>
        <w:jc w:val="both"/>
      </w:pPr>
      <w:r>
        <w:t>Хигиена на ръцете означава редовно и старателно почистване на ръцете с препарат на алкохолна основа или измиването им със сапун и вода. Трябва и да се избягва докосване на очите, носа и устата. Ръчната дезинфекция е необходима след обмен на предмети (пари, кредитни карти) с гости.</w:t>
      </w:r>
    </w:p>
    <w:p w14:paraId="0735E24F" w14:textId="77777777" w:rsidR="00842FC1" w:rsidRDefault="00D9616E">
      <w:pPr>
        <w:pStyle w:val="BodyText"/>
        <w:numPr>
          <w:ilvl w:val="1"/>
          <w:numId w:val="7"/>
        </w:numPr>
        <w:tabs>
          <w:tab w:val="left" w:pos="840"/>
        </w:tabs>
        <w:ind w:left="839" w:right="1"/>
        <w:jc w:val="both"/>
      </w:pPr>
      <w:r>
        <w:t>Респираторен етикет означава покриване на устата и носа със свит лакът или кърпичка при кашляне или кихане. Използваната кърпичка трябва да се изхвърли незабавно в контейнер с капак.</w:t>
      </w:r>
    </w:p>
    <w:p w14:paraId="3937A0BB" w14:textId="77777777" w:rsidR="00842FC1" w:rsidRDefault="00842FC1">
      <w:pPr>
        <w:spacing w:before="10" w:line="220" w:lineRule="exact"/>
      </w:pPr>
    </w:p>
    <w:p w14:paraId="261DE9F8" w14:textId="77777777" w:rsidR="00842FC1" w:rsidRDefault="00D9616E">
      <w:pPr>
        <w:pStyle w:val="Heading2"/>
        <w:numPr>
          <w:ilvl w:val="0"/>
          <w:numId w:val="7"/>
        </w:numPr>
        <w:tabs>
          <w:tab w:val="left" w:pos="840"/>
        </w:tabs>
        <w:ind w:left="839" w:hanging="720"/>
        <w:jc w:val="both"/>
        <w:rPr>
          <w:b w:val="0"/>
          <w:bCs w:val="0"/>
        </w:rPr>
      </w:pPr>
      <w:r>
        <w:t>Наблюдение на гостите, които е възможно да са болни</w:t>
      </w:r>
    </w:p>
    <w:p w14:paraId="64A5A63C" w14:textId="77777777" w:rsidR="00842FC1" w:rsidRDefault="00D9616E">
      <w:pPr>
        <w:pStyle w:val="BodyText"/>
        <w:spacing w:before="160"/>
        <w:jc w:val="both"/>
      </w:pPr>
      <w:r>
        <w:t>При спазване на разпоредбите във връзка със защитата на личните данни и правото на неприкосновеност на личния живот е препоръчително да се наблюдават потенциално болните гости в сградата. Персоналът на рецепцията следва да отбелязва всички съответни инциденти, които са му станали известни, като например молби за идване на лекар. Тази информация ще помогне на гостите чрез подходящи съвети, като улесни местните здравни органи в ранното откриване и бързото управление на съмнителни случаи.</w:t>
      </w:r>
    </w:p>
    <w:p w14:paraId="41E72F27" w14:textId="749E24FA" w:rsidR="00842FC1" w:rsidRDefault="00D9616E" w:rsidP="00C01C1B">
      <w:pPr>
        <w:pStyle w:val="BodyText"/>
        <w:spacing w:before="77"/>
        <w:ind w:right="159"/>
        <w:jc w:val="both"/>
      </w:pPr>
      <w:r>
        <w:t>Персоналът на рецепцията трябва да се отнася към цялата тази информация с дискретност, като остави ръководството и медицинските служби да преценят ситуацията и да вземат подходящи решения.</w:t>
      </w:r>
    </w:p>
    <w:p w14:paraId="5D08BF76" w14:textId="77777777" w:rsidR="00842FC1" w:rsidRDefault="00842FC1">
      <w:pPr>
        <w:spacing w:before="7" w:line="140" w:lineRule="exact"/>
        <w:rPr>
          <w:sz w:val="14"/>
          <w:szCs w:val="14"/>
        </w:rPr>
      </w:pPr>
    </w:p>
    <w:p w14:paraId="014D198A" w14:textId="77777777" w:rsidR="00842FC1" w:rsidRDefault="00842FC1">
      <w:pPr>
        <w:spacing w:line="200" w:lineRule="exact"/>
        <w:rPr>
          <w:sz w:val="20"/>
          <w:szCs w:val="20"/>
        </w:rPr>
      </w:pPr>
    </w:p>
    <w:p w14:paraId="05D975A3" w14:textId="77777777" w:rsidR="00842FC1" w:rsidRDefault="00D9616E">
      <w:pPr>
        <w:pStyle w:val="Heading1"/>
      </w:pPr>
      <w:r>
        <w:rPr>
          <w:color w:val="008DCD"/>
        </w:rPr>
        <w:t>Услуги по техническо обслужване и поддръжка</w:t>
      </w:r>
    </w:p>
    <w:p w14:paraId="0282B208" w14:textId="77777777" w:rsidR="00842FC1" w:rsidRDefault="00D9616E">
      <w:pPr>
        <w:pStyle w:val="Heading2"/>
        <w:numPr>
          <w:ilvl w:val="0"/>
          <w:numId w:val="6"/>
        </w:numPr>
        <w:tabs>
          <w:tab w:val="left" w:pos="840"/>
        </w:tabs>
        <w:spacing w:before="120"/>
        <w:ind w:hanging="360"/>
        <w:jc w:val="both"/>
        <w:rPr>
          <w:b w:val="0"/>
          <w:bCs w:val="0"/>
        </w:rPr>
      </w:pPr>
      <w:r>
        <w:t>Дезинфекция на водата</w:t>
      </w:r>
    </w:p>
    <w:p w14:paraId="6AF48446" w14:textId="77777777" w:rsidR="00842FC1" w:rsidRDefault="00D9616E">
      <w:pPr>
        <w:pStyle w:val="BodyText"/>
        <w:spacing w:before="119"/>
        <w:ind w:left="479" w:right="159"/>
        <w:jc w:val="both"/>
      </w:pPr>
      <w:r>
        <w:t>Необходимо е да се поддържа концентрацията на дезинфектанта във водата за консумация и в басейни или спа центрове в границите, препоръчани съгласно международните норми и стандарти, за предпочитане в горните граници на диапазона.</w:t>
      </w:r>
    </w:p>
    <w:p w14:paraId="4183682C" w14:textId="77777777" w:rsidR="00842FC1" w:rsidRDefault="00842FC1">
      <w:pPr>
        <w:spacing w:before="10" w:line="190" w:lineRule="exact"/>
        <w:rPr>
          <w:sz w:val="19"/>
          <w:szCs w:val="19"/>
        </w:rPr>
      </w:pPr>
    </w:p>
    <w:p w14:paraId="694026F0" w14:textId="77777777" w:rsidR="00842FC1" w:rsidRDefault="00D9616E">
      <w:pPr>
        <w:pStyle w:val="Heading2"/>
        <w:numPr>
          <w:ilvl w:val="0"/>
          <w:numId w:val="6"/>
        </w:numPr>
        <w:tabs>
          <w:tab w:val="left" w:pos="840"/>
        </w:tabs>
        <w:ind w:hanging="360"/>
        <w:jc w:val="both"/>
        <w:rPr>
          <w:b w:val="0"/>
          <w:bCs w:val="0"/>
        </w:rPr>
      </w:pPr>
      <w:r>
        <w:t>Оборудване за миене на съдове и пране</w:t>
      </w:r>
    </w:p>
    <w:p w14:paraId="5D22C5EA" w14:textId="77777777" w:rsidR="00842FC1" w:rsidRDefault="00D9616E">
      <w:pPr>
        <w:pStyle w:val="BodyText"/>
        <w:spacing w:before="160"/>
        <w:ind w:left="479" w:right="159"/>
        <w:jc w:val="both"/>
      </w:pPr>
      <w:r>
        <w:t>Трябва да се провери правилното функциониране на оборудването за миене на съдове и пране, особено работните температури, както и правилната дозировка на почистващите и дезинфекциращите химикали.</w:t>
      </w:r>
    </w:p>
    <w:p w14:paraId="1A0F7E19" w14:textId="77777777" w:rsidR="00842FC1" w:rsidRDefault="00842FC1">
      <w:pPr>
        <w:spacing w:before="1" w:line="200" w:lineRule="exact"/>
        <w:rPr>
          <w:sz w:val="20"/>
          <w:szCs w:val="20"/>
        </w:rPr>
      </w:pPr>
    </w:p>
    <w:p w14:paraId="5F65419F" w14:textId="77777777" w:rsidR="00842FC1" w:rsidRDefault="00D9616E">
      <w:pPr>
        <w:pStyle w:val="Heading2"/>
        <w:numPr>
          <w:ilvl w:val="0"/>
          <w:numId w:val="6"/>
        </w:numPr>
        <w:tabs>
          <w:tab w:val="left" w:pos="840"/>
        </w:tabs>
        <w:ind w:hanging="360"/>
        <w:jc w:val="both"/>
        <w:rPr>
          <w:b w:val="0"/>
          <w:bCs w:val="0"/>
        </w:rPr>
      </w:pPr>
      <w:r>
        <w:t>Климатизация</w:t>
      </w:r>
    </w:p>
    <w:p w14:paraId="4A9367F9" w14:textId="77777777" w:rsidR="00842FC1" w:rsidRDefault="00842FC1">
      <w:pPr>
        <w:spacing w:before="10" w:line="190" w:lineRule="exact"/>
        <w:rPr>
          <w:sz w:val="19"/>
          <w:szCs w:val="19"/>
        </w:rPr>
      </w:pPr>
    </w:p>
    <w:p w14:paraId="140894ED" w14:textId="77777777" w:rsidR="00842FC1" w:rsidRDefault="00D9616E">
      <w:pPr>
        <w:pStyle w:val="BodyText"/>
        <w:ind w:left="479" w:right="158"/>
        <w:jc w:val="both"/>
      </w:pPr>
      <w:r>
        <w:t>Въпреки че COVID-19 не се предава по въздух, а от човек на човек чрез малки капчици от носа или устата, когато заразено лице кашля или издишва, трябва да се обърне внимание, както при нормални обстоятелства, на мониторинга на състоянието на филтрите и поддържането на подходящата скорост на заместване на въздуха в помещенията.</w:t>
      </w:r>
    </w:p>
    <w:p w14:paraId="2845F6EE" w14:textId="77777777" w:rsidR="00842FC1" w:rsidRDefault="00842FC1">
      <w:pPr>
        <w:spacing w:before="10" w:line="190" w:lineRule="exact"/>
        <w:rPr>
          <w:sz w:val="19"/>
          <w:szCs w:val="19"/>
        </w:rPr>
      </w:pPr>
    </w:p>
    <w:p w14:paraId="1F1ED018" w14:textId="77777777" w:rsidR="00842FC1" w:rsidRDefault="00D9616E">
      <w:pPr>
        <w:pStyle w:val="BodyText"/>
        <w:ind w:left="479" w:right="159"/>
        <w:jc w:val="both"/>
      </w:pPr>
      <w:r>
        <w:t>Следва да се провери правилното функциониране на оборудването за вентилация, обмен на въздух и изсушаване на покритите басейни.</w:t>
      </w:r>
    </w:p>
    <w:p w14:paraId="7C21F511" w14:textId="77777777" w:rsidR="00842FC1" w:rsidRDefault="00842FC1">
      <w:pPr>
        <w:spacing w:before="10" w:line="190" w:lineRule="exact"/>
        <w:rPr>
          <w:sz w:val="19"/>
          <w:szCs w:val="19"/>
        </w:rPr>
      </w:pPr>
    </w:p>
    <w:p w14:paraId="3DC390E6" w14:textId="77777777" w:rsidR="00842FC1" w:rsidRDefault="00D9616E">
      <w:pPr>
        <w:pStyle w:val="Heading2"/>
        <w:numPr>
          <w:ilvl w:val="0"/>
          <w:numId w:val="6"/>
        </w:numPr>
        <w:tabs>
          <w:tab w:val="left" w:pos="840"/>
        </w:tabs>
        <w:ind w:hanging="360"/>
        <w:jc w:val="both"/>
        <w:rPr>
          <w:b w:val="0"/>
          <w:bCs w:val="0"/>
        </w:rPr>
      </w:pPr>
      <w:r>
        <w:t>Дозатори</w:t>
      </w:r>
    </w:p>
    <w:p w14:paraId="129AADFC" w14:textId="77777777" w:rsidR="00842FC1" w:rsidRDefault="00D9616E">
      <w:pPr>
        <w:pStyle w:val="BodyText"/>
        <w:spacing w:before="160"/>
        <w:ind w:left="479" w:right="159"/>
        <w:jc w:val="both"/>
      </w:pPr>
      <w:r>
        <w:t>Трябва да се извършват редовни проверки, за да се гарантира правилното функциониране на дозаторите за сапун и дезинфектант, сешоарите за ръце, дозаторите за кърпички за еднократна употреба и други подобни устройства. Дефектните устройства следва да бъдат бързо ремонтирани или подменени.</w:t>
      </w:r>
    </w:p>
    <w:p w14:paraId="53115BA3" w14:textId="77777777" w:rsidR="00842FC1" w:rsidRDefault="00842FC1">
      <w:pPr>
        <w:spacing w:before="10" w:line="190" w:lineRule="exact"/>
        <w:rPr>
          <w:sz w:val="19"/>
          <w:szCs w:val="19"/>
        </w:rPr>
      </w:pPr>
    </w:p>
    <w:p w14:paraId="5BF553CE" w14:textId="77777777" w:rsidR="00842FC1" w:rsidRDefault="00D9616E">
      <w:pPr>
        <w:pStyle w:val="BodyText"/>
        <w:ind w:left="479" w:right="109"/>
        <w:jc w:val="both"/>
      </w:pPr>
      <w:r>
        <w:t>Планът за действие на хотела трябва да включва инсталиране на отделения за раздаване на гел дезинфектант в различните зони на хотела, включително обществените тоалетни, използвани от гостите и персонала, и други области (напр. вход към трапезарията, ресторанти и барове).</w:t>
      </w:r>
    </w:p>
    <w:p w14:paraId="6D9CECA3" w14:textId="77777777" w:rsidR="00842FC1" w:rsidRDefault="00842FC1">
      <w:pPr>
        <w:spacing w:line="200" w:lineRule="exact"/>
        <w:rPr>
          <w:sz w:val="20"/>
          <w:szCs w:val="20"/>
        </w:rPr>
      </w:pPr>
    </w:p>
    <w:p w14:paraId="382F0B26" w14:textId="77777777" w:rsidR="00842FC1" w:rsidRDefault="00842FC1">
      <w:pPr>
        <w:spacing w:line="200" w:lineRule="exact"/>
        <w:rPr>
          <w:sz w:val="20"/>
          <w:szCs w:val="20"/>
        </w:rPr>
      </w:pPr>
    </w:p>
    <w:p w14:paraId="3B28D4EE" w14:textId="77777777" w:rsidR="00842FC1" w:rsidRDefault="00D9616E">
      <w:pPr>
        <w:pStyle w:val="Heading1"/>
        <w:ind w:right="1056"/>
      </w:pPr>
      <w:r>
        <w:rPr>
          <w:color w:val="008DCD"/>
        </w:rPr>
        <w:t>Ресторанти, закусвални, трапезарии и барове</w:t>
      </w:r>
    </w:p>
    <w:p w14:paraId="287D7AD1" w14:textId="77777777" w:rsidR="00842FC1" w:rsidRDefault="00D9616E">
      <w:pPr>
        <w:pStyle w:val="Heading2"/>
        <w:numPr>
          <w:ilvl w:val="0"/>
          <w:numId w:val="5"/>
        </w:numPr>
        <w:tabs>
          <w:tab w:val="left" w:pos="840"/>
        </w:tabs>
        <w:spacing w:before="201"/>
        <w:ind w:hanging="360"/>
        <w:jc w:val="both"/>
        <w:rPr>
          <w:b w:val="0"/>
          <w:bCs w:val="0"/>
        </w:rPr>
      </w:pPr>
      <w:r>
        <w:t>Информация и комуникация</w:t>
      </w:r>
    </w:p>
    <w:p w14:paraId="70DD5AEC" w14:textId="77777777" w:rsidR="00842FC1" w:rsidRDefault="00D9616E">
      <w:pPr>
        <w:pStyle w:val="BodyText"/>
        <w:spacing w:before="119"/>
        <w:ind w:left="479" w:right="159"/>
        <w:jc w:val="both"/>
      </w:pPr>
      <w:r>
        <w:t>Персоналът в ресторантите, закусвалните, трапезарията и бара трябва да спазва лична хигиена (често редовно миене на ръцете, хигиена на кашлицата) възможно най-стриктно.</w:t>
      </w:r>
    </w:p>
    <w:p w14:paraId="54EBA8AE" w14:textId="77777777" w:rsidR="00842FC1" w:rsidRDefault="00842FC1">
      <w:pPr>
        <w:spacing w:before="10" w:line="190" w:lineRule="exact"/>
        <w:rPr>
          <w:sz w:val="19"/>
          <w:szCs w:val="19"/>
        </w:rPr>
      </w:pPr>
    </w:p>
    <w:p w14:paraId="4163EEE4" w14:textId="37D25EE1" w:rsidR="00842FC1" w:rsidRDefault="00D9616E">
      <w:pPr>
        <w:pStyle w:val="BodyText"/>
        <w:spacing w:before="74"/>
        <w:ind w:left="480" w:right="2"/>
        <w:jc w:val="both"/>
      </w:pPr>
      <w:r>
        <w:lastRenderedPageBreak/>
        <w:t xml:space="preserve">На гостите следва да се напомня при влизане и излизане от ресторанта, закусвалнята или трапезарията да дезинфекцират ръцете си с гел дезинфектант, за предпочитане разположен на входа на тези </w:t>
      </w:r>
      <w:r w:rsidR="00CE40A4">
        <w:t>помещения</w:t>
      </w:r>
      <w:r>
        <w:t>.</w:t>
      </w:r>
    </w:p>
    <w:p w14:paraId="31D0860F" w14:textId="77777777" w:rsidR="00842FC1" w:rsidRDefault="00D9616E">
      <w:pPr>
        <w:pStyle w:val="Heading2"/>
        <w:numPr>
          <w:ilvl w:val="0"/>
          <w:numId w:val="5"/>
        </w:numPr>
        <w:tabs>
          <w:tab w:val="left" w:pos="841"/>
        </w:tabs>
        <w:spacing w:before="120"/>
        <w:ind w:left="840" w:hanging="360"/>
        <w:jc w:val="both"/>
        <w:rPr>
          <w:b w:val="0"/>
          <w:bCs w:val="0"/>
        </w:rPr>
      </w:pPr>
      <w:r>
        <w:t>Бюфети и машини за напитки</w:t>
      </w:r>
    </w:p>
    <w:p w14:paraId="27B3B023" w14:textId="723ADE80" w:rsidR="00842FC1" w:rsidRDefault="00D9616E">
      <w:pPr>
        <w:pStyle w:val="BodyText"/>
        <w:spacing w:before="158"/>
        <w:ind w:left="480" w:right="2"/>
        <w:jc w:val="both"/>
      </w:pPr>
      <w:r>
        <w:t xml:space="preserve">На бюфетите гостите трябва да избягват да пипат храната. Когато е необходимо, сменяйте щипките и черпаците по-често, като винаги </w:t>
      </w:r>
      <w:r w:rsidR="00E15C3A">
        <w:t>п</w:t>
      </w:r>
      <w:r>
        <w:t>оставяте тези предмети в отделни контейнери. Почиствайте и дезинфекцирайте повърхностите на бюфета след всяко обслужване.</w:t>
      </w:r>
    </w:p>
    <w:p w14:paraId="3378FB84" w14:textId="77777777" w:rsidR="00842FC1" w:rsidRDefault="00842FC1">
      <w:pPr>
        <w:spacing w:before="10" w:line="190" w:lineRule="exact"/>
        <w:rPr>
          <w:sz w:val="19"/>
          <w:szCs w:val="19"/>
        </w:rPr>
      </w:pPr>
    </w:p>
    <w:p w14:paraId="4355D7C3" w14:textId="77777777" w:rsidR="00842FC1" w:rsidRDefault="00D9616E">
      <w:pPr>
        <w:pStyle w:val="BodyText"/>
        <w:ind w:left="480" w:right="3"/>
        <w:jc w:val="both"/>
      </w:pPr>
      <w:r>
        <w:t>Кафемашините, автоматите за сода и други, по-специално частите, които са в по-голям контакт с ръцете на потребителите, трябва да се почистват и дезинфекцират най-малко след всяко обслужване и по-често, ако е необходимо.</w:t>
      </w:r>
    </w:p>
    <w:p w14:paraId="4F432164" w14:textId="77777777" w:rsidR="00842FC1" w:rsidRDefault="00842FC1">
      <w:pPr>
        <w:spacing w:before="10" w:line="190" w:lineRule="exact"/>
        <w:rPr>
          <w:sz w:val="19"/>
          <w:szCs w:val="19"/>
        </w:rPr>
      </w:pPr>
    </w:p>
    <w:p w14:paraId="5D64D317" w14:textId="79B26596" w:rsidR="00842FC1" w:rsidRDefault="00D9616E">
      <w:pPr>
        <w:pStyle w:val="Heading2"/>
        <w:numPr>
          <w:ilvl w:val="0"/>
          <w:numId w:val="5"/>
        </w:numPr>
        <w:tabs>
          <w:tab w:val="left" w:pos="841"/>
        </w:tabs>
        <w:ind w:left="840" w:hanging="360"/>
        <w:jc w:val="both"/>
        <w:rPr>
          <w:b w:val="0"/>
          <w:bCs w:val="0"/>
        </w:rPr>
      </w:pPr>
      <w:r>
        <w:t>Миене на съдове, прибори и покривки за маса</w:t>
      </w:r>
    </w:p>
    <w:p w14:paraId="00030A6D" w14:textId="33181FAC" w:rsidR="00842FC1" w:rsidRDefault="00D9616E">
      <w:pPr>
        <w:pStyle w:val="BodyText"/>
        <w:spacing w:before="160"/>
        <w:ind w:left="480" w:right="3"/>
        <w:jc w:val="both"/>
      </w:pPr>
      <w:r>
        <w:t>Трябва да се използват обичайните процедури. Всички съдове, прибори и стъклени съдове трябва да бъдат измити и дезинфекцирани в съдомиялна машина, включително неизползвани предмети, тъй като е възможно да са били в контакт с ръцете на гостите или персонала.</w:t>
      </w:r>
    </w:p>
    <w:p w14:paraId="0FB3AEC0" w14:textId="77777777" w:rsidR="00842FC1" w:rsidRDefault="00D9616E">
      <w:pPr>
        <w:pStyle w:val="BodyText"/>
        <w:spacing w:before="160"/>
        <w:ind w:left="480" w:right="1"/>
        <w:jc w:val="both"/>
      </w:pPr>
      <w:r>
        <w:t>Ако по някаква причина се изисква ръчно измиване, трябва да се следват обичайните стъпки (измиване, дезинфекция, изплакване), като се вземат максимални предпазни мерки. Сушенето трябва да се извършва с хартиени кърпи за еднократна употреба. По същия начин покривките и салфетките трябва да се перат по обичайния начин.</w:t>
      </w:r>
    </w:p>
    <w:p w14:paraId="7B43A33C" w14:textId="77777777" w:rsidR="00842FC1" w:rsidRDefault="00D9616E">
      <w:pPr>
        <w:pStyle w:val="Heading2"/>
        <w:numPr>
          <w:ilvl w:val="0"/>
          <w:numId w:val="5"/>
        </w:numPr>
        <w:tabs>
          <w:tab w:val="left" w:pos="841"/>
        </w:tabs>
        <w:spacing w:before="160"/>
        <w:ind w:left="840" w:hanging="360"/>
        <w:jc w:val="both"/>
        <w:rPr>
          <w:b w:val="0"/>
          <w:bCs w:val="0"/>
        </w:rPr>
      </w:pPr>
      <w:r>
        <w:t>Подреждане на масите</w:t>
      </w:r>
    </w:p>
    <w:p w14:paraId="6CDA3842" w14:textId="2EE74216" w:rsidR="00842FC1" w:rsidRDefault="00D9616E">
      <w:pPr>
        <w:pStyle w:val="BodyText"/>
        <w:spacing w:before="160"/>
        <w:ind w:left="480"/>
        <w:jc w:val="both"/>
      </w:pPr>
      <w:r>
        <w:t xml:space="preserve">Когато е възможно, се препоръчва да има максимум 4 души </w:t>
      </w:r>
      <w:r w:rsidR="00012570">
        <w:t>н</w:t>
      </w:r>
      <w:r>
        <w:t>а 10 квадратни метра. Масите се разполагат така, че разстоянието от задната част на един стол до задната част на друг стол да бъде по-голямо от 1 метър и гостите, обърнати един към друг, да са на разстояние най-малко 1 метър.</w:t>
      </w:r>
    </w:p>
    <w:p w14:paraId="0AAD1D2A" w14:textId="77777777" w:rsidR="00842FC1" w:rsidRDefault="00842FC1">
      <w:pPr>
        <w:spacing w:before="9" w:line="140" w:lineRule="exact"/>
        <w:rPr>
          <w:sz w:val="14"/>
          <w:szCs w:val="14"/>
        </w:rPr>
      </w:pPr>
    </w:p>
    <w:p w14:paraId="3D5A0E72" w14:textId="77777777" w:rsidR="00842FC1" w:rsidRDefault="00D9616E">
      <w:pPr>
        <w:pStyle w:val="Heading1"/>
        <w:ind w:left="120"/>
        <w:jc w:val="both"/>
      </w:pPr>
      <w:r>
        <w:rPr>
          <w:color w:val="008DCD"/>
        </w:rPr>
        <w:t>Детски зони за отдих</w:t>
      </w:r>
    </w:p>
    <w:p w14:paraId="42E8F7B1" w14:textId="77777777" w:rsidR="00842FC1" w:rsidRDefault="00D9616E">
      <w:pPr>
        <w:pStyle w:val="BodyText"/>
        <w:spacing w:before="120"/>
        <w:ind w:right="1"/>
        <w:jc w:val="both"/>
      </w:pPr>
      <w:r>
        <w:t>Въпреки че наличните данни показват, че повечето деца развиват по-леки респираторни симптоми на COVID-19, има съобщения за деца, инфектирани с COVID-19, които са развили тежко или критично заболяване, а някои деца са починали. Лицата, отговорни за децата, трябва да бъдат бдителни за всякакви признаци на респираторни заболявания и следва незабавно да информират родителите на детето и ръководството при такива обстоятелства.</w:t>
      </w:r>
    </w:p>
    <w:p w14:paraId="7E7317B1" w14:textId="77777777" w:rsidR="00842FC1" w:rsidRDefault="00D9616E">
      <w:pPr>
        <w:pStyle w:val="BodyText"/>
        <w:spacing w:before="119"/>
        <w:ind w:right="2"/>
        <w:jc w:val="both"/>
      </w:pPr>
      <w:r>
        <w:t>В зависимост от местния контекст, включително броя на децата и инструкциите на националните здравни органи, следва да се обмисли затварянето на детските зони за отдих. Във всеки случай към тези съоръжения следва да се прилагат специални протоколи за почистване и дезинфекция.</w:t>
      </w:r>
    </w:p>
    <w:p w14:paraId="2060CBB4" w14:textId="7B0EF058" w:rsidR="00842FC1" w:rsidRDefault="00D9616E">
      <w:pPr>
        <w:pStyle w:val="Heading1"/>
        <w:spacing w:before="74"/>
        <w:ind w:right="191"/>
      </w:pPr>
      <w:r>
        <w:rPr>
          <w:color w:val="008DCD"/>
        </w:rPr>
        <w:t>Почистване и камериери</w:t>
      </w:r>
    </w:p>
    <w:p w14:paraId="3C73692B" w14:textId="77777777" w:rsidR="00842FC1" w:rsidRDefault="00D9616E">
      <w:pPr>
        <w:pStyle w:val="Heading2"/>
        <w:numPr>
          <w:ilvl w:val="0"/>
          <w:numId w:val="4"/>
        </w:numPr>
        <w:tabs>
          <w:tab w:val="left" w:pos="1200"/>
        </w:tabs>
        <w:spacing w:before="201"/>
        <w:ind w:hanging="720"/>
        <w:jc w:val="both"/>
        <w:rPr>
          <w:b w:val="0"/>
          <w:bCs w:val="0"/>
        </w:rPr>
      </w:pPr>
      <w:r>
        <w:t>Почистване и дезинфекция</w:t>
      </w:r>
    </w:p>
    <w:p w14:paraId="329679FA" w14:textId="77777777" w:rsidR="00842FC1" w:rsidRDefault="00D9616E">
      <w:pPr>
        <w:pStyle w:val="BodyText"/>
        <w:spacing w:before="158"/>
        <w:ind w:left="479" w:right="119"/>
        <w:jc w:val="both"/>
      </w:pPr>
      <w:r>
        <w:t>Дори при отсъствие на случаи на COVID-19 в сградата се препоръчва подобряване на хигиенните услуги. Специално внимание следва да се обърне на прилагането на мерки за почистване и дезинфекция в общите помещения (тоалетни, зали, коридори, асансьори и др.) като обща превантивна мярка по време на цялата епидемия от COVID-19. Специално внимание трябва да се обърне на предмети, които често се докосват, като дръжки, бутони на асансьора, парапети, превключватели, дръжки на врати и др. Персоналът по почистването трябва да бъде съответно инструктиран.</w:t>
      </w:r>
    </w:p>
    <w:p w14:paraId="51D2401D" w14:textId="77777777" w:rsidR="00842FC1" w:rsidRDefault="00842FC1">
      <w:pPr>
        <w:spacing w:before="10" w:line="190" w:lineRule="exact"/>
        <w:rPr>
          <w:sz w:val="19"/>
          <w:szCs w:val="19"/>
        </w:rPr>
      </w:pPr>
    </w:p>
    <w:p w14:paraId="09F27FA4" w14:textId="2FC0DD29" w:rsidR="00842FC1" w:rsidRDefault="00D9616E">
      <w:pPr>
        <w:pStyle w:val="BodyText"/>
        <w:ind w:left="479" w:right="118"/>
        <w:jc w:val="both"/>
      </w:pPr>
      <w:r>
        <w:t xml:space="preserve">Като част от плана за действие </w:t>
      </w:r>
      <w:r w:rsidR="000363E5">
        <w:t>н</w:t>
      </w:r>
      <w:r>
        <w:t>а обекта на туристическо настаняване за COVID-19 следва да има специален план за почистване и дезинфекция за ситуации, в които има болни гости или служители, пребиваващи в обекта или с установен COVID-19, в рамките на няколко дни след напускане на обекта. Писмените препоръки за по-добро почистване и дезинфекция следва да описват подобрените оперативни процедури за почистване, управление на твърди отпадъци и за носене на лични предпазни средства (ЛПС).</w:t>
      </w:r>
    </w:p>
    <w:p w14:paraId="371767A8" w14:textId="77777777" w:rsidR="00842FC1" w:rsidRDefault="00842FC1">
      <w:pPr>
        <w:spacing w:before="10" w:line="190" w:lineRule="exact"/>
        <w:rPr>
          <w:sz w:val="19"/>
          <w:szCs w:val="19"/>
        </w:rPr>
      </w:pPr>
    </w:p>
    <w:p w14:paraId="17F070E6" w14:textId="77777777" w:rsidR="00842FC1" w:rsidRDefault="00D9616E">
      <w:pPr>
        <w:pStyle w:val="BodyText"/>
        <w:ind w:left="479" w:right="120"/>
        <w:jc w:val="both"/>
      </w:pPr>
      <w:r>
        <w:t>За помещения или специфични зони, изложени на случаи на COVID-19, следва да се прилагат следните мерки:</w:t>
      </w:r>
    </w:p>
    <w:p w14:paraId="7E27EB5C" w14:textId="77777777" w:rsidR="00842FC1" w:rsidRDefault="00842FC1">
      <w:pPr>
        <w:spacing w:before="9" w:line="150" w:lineRule="exact"/>
        <w:rPr>
          <w:sz w:val="15"/>
          <w:szCs w:val="15"/>
        </w:rPr>
      </w:pPr>
    </w:p>
    <w:p w14:paraId="5C7D3762" w14:textId="77777777" w:rsidR="00842FC1" w:rsidRDefault="00842FC1">
      <w:pPr>
        <w:spacing w:line="200" w:lineRule="exact"/>
        <w:rPr>
          <w:sz w:val="20"/>
          <w:szCs w:val="20"/>
        </w:rPr>
      </w:pPr>
    </w:p>
    <w:p w14:paraId="26A70EF6" w14:textId="30A6E456" w:rsidR="00842FC1" w:rsidRDefault="00D9616E" w:rsidP="00EB4C70">
      <w:pPr>
        <w:pStyle w:val="BodyText"/>
        <w:numPr>
          <w:ilvl w:val="1"/>
          <w:numId w:val="7"/>
        </w:numPr>
        <w:tabs>
          <w:tab w:val="left" w:pos="840"/>
        </w:tabs>
        <w:ind w:left="839" w:right="119"/>
        <w:jc w:val="both"/>
      </w:pPr>
      <w:r>
        <w:t>Всички повърхности, които се замърсяват с респираторни секрети или други телесни течности на болния(те),</w:t>
      </w:r>
      <w:r w:rsidR="00EB4C70">
        <w:t xml:space="preserve"> </w:t>
      </w:r>
      <w:r>
        <w:t>например тоалетните, умивалниците и ваните трябва да се почистват с обикновен домакински дезинфектант, съдържащ 0,1% натриев хипохлорит (т.е. еквивалентен на 1000 ppm). Повърхностите трябва да се изплакват с чиста вода след 10-минутен контакт с хлора. Повърхностите трябва да се изплакват с чиста вода след достатъчно време за контакт с хлора.</w:t>
      </w:r>
    </w:p>
    <w:p w14:paraId="71F5BEAB" w14:textId="77777777" w:rsidR="00842FC1" w:rsidRDefault="00D9616E">
      <w:pPr>
        <w:pStyle w:val="BodyText"/>
        <w:numPr>
          <w:ilvl w:val="1"/>
          <w:numId w:val="7"/>
        </w:numPr>
        <w:tabs>
          <w:tab w:val="left" w:pos="840"/>
        </w:tabs>
        <w:ind w:left="839" w:right="118"/>
        <w:jc w:val="both"/>
      </w:pPr>
      <w:r>
        <w:t>Обслужващият персонал може да има нужда от допълнително обучение по подготовката, боравенето, прилагането и съхранението на тези продукти, най-вече белина, която може да е в по-висока концентрация от обичайната. Персоналът по почистването трябва да знае как да провери дали белината не е с изтекъл срок и как да я изплакне след 10 минути.</w:t>
      </w:r>
    </w:p>
    <w:p w14:paraId="7BA09503" w14:textId="77777777" w:rsidR="00842FC1" w:rsidRDefault="00D9616E">
      <w:pPr>
        <w:pStyle w:val="BodyText"/>
        <w:numPr>
          <w:ilvl w:val="1"/>
          <w:numId w:val="7"/>
        </w:numPr>
        <w:tabs>
          <w:tab w:val="left" w:pos="840"/>
        </w:tabs>
        <w:ind w:left="839" w:right="119"/>
        <w:jc w:val="both"/>
      </w:pPr>
      <w:r>
        <w:t>Когато използването на белина не е подходящо, например при телефон, оборудване за дистанционно управление, дръжки на вратите, бутони в асансьора и т.н., тогава може да се използва алкохол 70%.</w:t>
      </w:r>
    </w:p>
    <w:p w14:paraId="5A818DB2" w14:textId="77777777" w:rsidR="00842FC1" w:rsidRDefault="00D9616E" w:rsidP="005D3573">
      <w:pPr>
        <w:pStyle w:val="BodyText"/>
        <w:numPr>
          <w:ilvl w:val="1"/>
          <w:numId w:val="7"/>
        </w:numPr>
        <w:tabs>
          <w:tab w:val="left" w:pos="839"/>
        </w:tabs>
        <w:ind w:left="838" w:right="163"/>
        <w:jc w:val="both"/>
      </w:pPr>
      <w:r>
        <w:t xml:space="preserve">Когато е възможно, използвайте само почистващи материали за еднократна употреба. Изхвърлете почистващото оборудване, изработено от кърпи и абсорбиращи материали, напр. мопове и </w:t>
      </w:r>
      <w:r>
        <w:lastRenderedPageBreak/>
        <w:t>кърпи за забърсване. Когато е уместно, дезинфекцирайте правилно непорестите почистващи материали с 0,5% разтвор на натриев хипохлорит или съгласно инструкциите на производителя, преди да ги използвате за други помещения.</w:t>
      </w:r>
    </w:p>
    <w:p w14:paraId="49AD2A0A" w14:textId="05CF0A2E" w:rsidR="00842FC1" w:rsidRDefault="00D9616E" w:rsidP="005D3573">
      <w:pPr>
        <w:pStyle w:val="BodyText"/>
        <w:numPr>
          <w:ilvl w:val="1"/>
          <w:numId w:val="7"/>
        </w:numPr>
        <w:tabs>
          <w:tab w:val="left" w:pos="839"/>
        </w:tabs>
        <w:ind w:left="838" w:right="119"/>
        <w:jc w:val="both"/>
      </w:pPr>
      <w:r>
        <w:t>Текстил, спално бельо и дрехи трябва да се поставят в специални, маркирани торби за пране и да се борави внимателно, за да се предотврати вдигането на прах и последващо потенциално замърсяване на околните повърхности или хора. Трябва да се дадат инструкции за пране на висока температура (70ºC или повече) с обичайните прахове за пране. Всички</w:t>
      </w:r>
      <w:r w:rsidR="005D3573">
        <w:t xml:space="preserve">  </w:t>
      </w:r>
      <w:r>
        <w:t>използвани изделия трябва да се обработват по подходящ начин, за да се намали рискът от потенциално предаване на вируса. Предметите за еднократна употреба (кърпи за ръце, ръкавици, маски, кърпички) трябва да се поставят в контейнер с капак и да се изхвърлят в съответствие с плана за действие на хотела и националните разпоредби за управление на отпадъците.</w:t>
      </w:r>
    </w:p>
    <w:p w14:paraId="1332A8E3" w14:textId="77777777" w:rsidR="00842FC1" w:rsidRDefault="00D9616E">
      <w:pPr>
        <w:pStyle w:val="BodyText"/>
        <w:numPr>
          <w:ilvl w:val="1"/>
          <w:numId w:val="7"/>
        </w:numPr>
        <w:tabs>
          <w:tab w:val="left" w:pos="820"/>
        </w:tabs>
        <w:ind w:left="820"/>
        <w:jc w:val="both"/>
      </w:pPr>
      <w:r>
        <w:t>Като цяло не е необходимо обществените зони, в които заразен е преминал или е прекарал минимално време (коридори), да бъдат специално почиствани и дезинфекцирани.</w:t>
      </w:r>
    </w:p>
    <w:p w14:paraId="1985CB7B" w14:textId="77777777" w:rsidR="00842FC1" w:rsidRDefault="00D9616E" w:rsidP="005D3573">
      <w:pPr>
        <w:pStyle w:val="BodyText"/>
        <w:numPr>
          <w:ilvl w:val="1"/>
          <w:numId w:val="7"/>
        </w:numPr>
        <w:tabs>
          <w:tab w:val="left" w:pos="820"/>
        </w:tabs>
        <w:ind w:left="819" w:right="20"/>
        <w:jc w:val="both"/>
      </w:pPr>
      <w:r>
        <w:t>Почистващите екипи трябва да бъдат обучени за употреба на ЛПС и хигиена на ръцете непосредствено след отстраняването на ЛПС и след приключване на дейностите по почистване и дезинфекция.</w:t>
      </w:r>
    </w:p>
    <w:p w14:paraId="3CDBFE4F" w14:textId="77777777" w:rsidR="00842FC1" w:rsidRDefault="00D9616E" w:rsidP="005D3573">
      <w:pPr>
        <w:pStyle w:val="BodyText"/>
        <w:numPr>
          <w:ilvl w:val="1"/>
          <w:numId w:val="7"/>
        </w:numPr>
        <w:tabs>
          <w:tab w:val="left" w:pos="820"/>
        </w:tabs>
        <w:ind w:left="819" w:right="20"/>
        <w:jc w:val="both"/>
      </w:pPr>
      <w:r>
        <w:t>Всички стаи и общи помещения трябва да се проветряват ежедневно.</w:t>
      </w:r>
    </w:p>
    <w:p w14:paraId="5EB7E142" w14:textId="77777777" w:rsidR="00842FC1" w:rsidRDefault="00842FC1">
      <w:pPr>
        <w:spacing w:before="11" w:line="220" w:lineRule="exact"/>
      </w:pPr>
    </w:p>
    <w:p w14:paraId="4F498288" w14:textId="77777777" w:rsidR="00842FC1" w:rsidRDefault="00D9616E">
      <w:pPr>
        <w:pStyle w:val="Heading2"/>
        <w:numPr>
          <w:ilvl w:val="0"/>
          <w:numId w:val="4"/>
        </w:numPr>
        <w:tabs>
          <w:tab w:val="left" w:pos="1180"/>
        </w:tabs>
        <w:ind w:left="1179" w:hanging="720"/>
        <w:jc w:val="both"/>
        <w:rPr>
          <w:b w:val="0"/>
          <w:bCs w:val="0"/>
        </w:rPr>
      </w:pPr>
      <w:r>
        <w:t>Наблюдение на болните гости</w:t>
      </w:r>
    </w:p>
    <w:p w14:paraId="52218847" w14:textId="77777777" w:rsidR="00842FC1" w:rsidRDefault="00D9616E">
      <w:pPr>
        <w:pStyle w:val="BodyText"/>
        <w:spacing w:before="158"/>
        <w:ind w:left="459" w:right="1"/>
        <w:jc w:val="both"/>
      </w:pPr>
      <w:r>
        <w:t>Персоналът по поддръжката и почистването следва да информира ръководството или рецепцията за всички свързани инциденти, включително евентуални болни гости в стаите. Те трябва да се отнасят с тази информация дискретно.</w:t>
      </w:r>
    </w:p>
    <w:p w14:paraId="6B75E2B5" w14:textId="77777777" w:rsidR="00842FC1" w:rsidRDefault="00842FC1">
      <w:pPr>
        <w:spacing w:before="1" w:line="200" w:lineRule="exact"/>
        <w:rPr>
          <w:sz w:val="20"/>
          <w:szCs w:val="20"/>
        </w:rPr>
      </w:pPr>
    </w:p>
    <w:p w14:paraId="24872E92" w14:textId="77777777" w:rsidR="00842FC1" w:rsidRDefault="00D9616E">
      <w:pPr>
        <w:pStyle w:val="Heading2"/>
        <w:numPr>
          <w:ilvl w:val="0"/>
          <w:numId w:val="4"/>
        </w:numPr>
        <w:tabs>
          <w:tab w:val="left" w:pos="1180"/>
        </w:tabs>
        <w:ind w:left="1179" w:hanging="720"/>
        <w:jc w:val="both"/>
        <w:rPr>
          <w:b w:val="0"/>
          <w:bCs w:val="0"/>
        </w:rPr>
      </w:pPr>
      <w:r>
        <w:t>Достъпност на материалите</w:t>
      </w:r>
    </w:p>
    <w:p w14:paraId="71125168" w14:textId="77777777" w:rsidR="00842FC1" w:rsidRDefault="00D9616E">
      <w:pPr>
        <w:pStyle w:val="BodyText"/>
        <w:spacing w:before="158"/>
        <w:ind w:left="459" w:right="2"/>
        <w:jc w:val="both"/>
      </w:pPr>
      <w:r>
        <w:t>Персоналът по почистването трябва да бъде обучен как да използва и снабден с лични предпазни средства, каквито са посочени по-долу:</w:t>
      </w:r>
    </w:p>
    <w:p w14:paraId="66C9EFBA" w14:textId="77777777" w:rsidR="00842FC1" w:rsidRDefault="00D9616E">
      <w:pPr>
        <w:pStyle w:val="BodyText"/>
        <w:numPr>
          <w:ilvl w:val="1"/>
          <w:numId w:val="4"/>
        </w:numPr>
        <w:tabs>
          <w:tab w:val="left" w:pos="1540"/>
        </w:tabs>
        <w:spacing w:line="238" w:lineRule="exact"/>
      </w:pPr>
      <w:r>
        <w:t>Ръкавици</w:t>
      </w:r>
    </w:p>
    <w:p w14:paraId="6BFE909A" w14:textId="77777777" w:rsidR="00842FC1" w:rsidRDefault="00D9616E" w:rsidP="005D3573">
      <w:pPr>
        <w:pStyle w:val="BodyText"/>
        <w:numPr>
          <w:ilvl w:val="1"/>
          <w:numId w:val="4"/>
        </w:numPr>
        <w:tabs>
          <w:tab w:val="left" w:pos="1540"/>
        </w:tabs>
        <w:spacing w:line="234" w:lineRule="exact"/>
        <w:jc w:val="both"/>
      </w:pPr>
      <w:r>
        <w:t>Облекла за еднократна употреба</w:t>
      </w:r>
    </w:p>
    <w:p w14:paraId="1FFE6294" w14:textId="77777777" w:rsidR="00842FC1" w:rsidRDefault="00D9616E" w:rsidP="005D3573">
      <w:pPr>
        <w:pStyle w:val="BodyText"/>
        <w:numPr>
          <w:ilvl w:val="1"/>
          <w:numId w:val="4"/>
        </w:numPr>
        <w:tabs>
          <w:tab w:val="left" w:pos="1540"/>
        </w:tabs>
        <w:spacing w:line="234" w:lineRule="exact"/>
        <w:jc w:val="both"/>
      </w:pPr>
      <w:r>
        <w:t>Затворени обувки</w:t>
      </w:r>
    </w:p>
    <w:p w14:paraId="7D187A57" w14:textId="77777777" w:rsidR="00842FC1" w:rsidRDefault="00D9616E" w:rsidP="005D3573">
      <w:pPr>
        <w:pStyle w:val="BodyText"/>
        <w:numPr>
          <w:ilvl w:val="1"/>
          <w:numId w:val="4"/>
        </w:numPr>
        <w:tabs>
          <w:tab w:val="left" w:pos="1540"/>
        </w:tabs>
        <w:spacing w:line="236" w:lineRule="auto"/>
        <w:ind w:right="80"/>
        <w:jc w:val="both"/>
      </w:pPr>
      <w:r>
        <w:t>Ако извършвате процедури, които генерират пръски (напр. при миене на повърхности), добавете лицева защита с лицев шлем и непромокаеми престилки.</w:t>
      </w:r>
    </w:p>
    <w:p w14:paraId="2F1A4CC0" w14:textId="77777777" w:rsidR="00842FC1" w:rsidRDefault="00842FC1">
      <w:pPr>
        <w:spacing w:before="10" w:line="220" w:lineRule="exact"/>
      </w:pPr>
    </w:p>
    <w:p w14:paraId="1EFF2005" w14:textId="77777777" w:rsidR="00842FC1" w:rsidRDefault="00D9616E">
      <w:pPr>
        <w:pStyle w:val="BodyText"/>
        <w:ind w:left="459" w:right="1"/>
        <w:jc w:val="both"/>
      </w:pPr>
      <w:r>
        <w:t>Те трябва да имат достъп до достатъчно дезинфекционни разтвори и други консумативи.</w:t>
      </w:r>
    </w:p>
    <w:p w14:paraId="3C7C111F" w14:textId="77777777" w:rsidR="00842FC1" w:rsidRDefault="00D9616E">
      <w:pPr>
        <w:pStyle w:val="Heading2"/>
        <w:numPr>
          <w:ilvl w:val="0"/>
          <w:numId w:val="4"/>
        </w:numPr>
        <w:tabs>
          <w:tab w:val="left" w:pos="1180"/>
        </w:tabs>
        <w:spacing w:before="160"/>
        <w:ind w:left="1179" w:hanging="720"/>
        <w:jc w:val="both"/>
        <w:rPr>
          <w:b w:val="0"/>
          <w:bCs w:val="0"/>
        </w:rPr>
      </w:pPr>
      <w:r>
        <w:t>Програми за почистване по желание</w:t>
      </w:r>
    </w:p>
    <w:p w14:paraId="7EA999AA" w14:textId="77777777" w:rsidR="00842FC1" w:rsidRDefault="00D9616E">
      <w:pPr>
        <w:pStyle w:val="BodyText"/>
        <w:spacing w:before="160"/>
        <w:ind w:left="1179" w:right="1"/>
        <w:jc w:val="both"/>
      </w:pPr>
      <w:r>
        <w:t xml:space="preserve">Всички програми, при които гостите могат доброволно да се откажат от услугите на </w:t>
      </w:r>
      <w:r>
        <w:t>камериерите, следва да бъдат преустановени в услуга на максимално повишаване на здравето и безопасността както на персонала на хотела, така и на гостите.</w:t>
      </w:r>
    </w:p>
    <w:p w14:paraId="4B7912EE" w14:textId="77777777" w:rsidR="00842FC1" w:rsidRDefault="00842FC1">
      <w:pPr>
        <w:spacing w:line="200" w:lineRule="exact"/>
        <w:rPr>
          <w:sz w:val="20"/>
          <w:szCs w:val="20"/>
        </w:rPr>
      </w:pPr>
    </w:p>
    <w:p w14:paraId="6EC9514C" w14:textId="360F8B2D" w:rsidR="00842FC1" w:rsidRDefault="00D9616E">
      <w:pPr>
        <w:pStyle w:val="Heading1"/>
        <w:ind w:left="100" w:right="2" w:hanging="1"/>
      </w:pPr>
      <w:r>
        <w:rPr>
          <w:color w:val="008DCD"/>
        </w:rPr>
        <w:t>Справяне със случаите на COVID-19 в хотели и обекти за туристическо настаняване</w:t>
      </w:r>
    </w:p>
    <w:p w14:paraId="3C40D5D5" w14:textId="77777777" w:rsidR="00842FC1" w:rsidRDefault="00D9616E">
      <w:pPr>
        <w:pStyle w:val="Heading2"/>
        <w:numPr>
          <w:ilvl w:val="0"/>
          <w:numId w:val="3"/>
        </w:numPr>
        <w:tabs>
          <w:tab w:val="left" w:pos="821"/>
        </w:tabs>
        <w:spacing w:before="201"/>
        <w:ind w:hanging="360"/>
        <w:jc w:val="both"/>
        <w:rPr>
          <w:b w:val="0"/>
          <w:bCs w:val="0"/>
        </w:rPr>
      </w:pPr>
      <w:r>
        <w:t>Общи препоръки</w:t>
      </w:r>
    </w:p>
    <w:p w14:paraId="1E5824B9" w14:textId="77777777" w:rsidR="00842FC1" w:rsidRDefault="00842FC1">
      <w:pPr>
        <w:spacing w:before="13" w:line="220" w:lineRule="exact"/>
      </w:pPr>
    </w:p>
    <w:p w14:paraId="3685869A" w14:textId="7C91C237" w:rsidR="00842FC1" w:rsidRDefault="00D9616E">
      <w:pPr>
        <w:pStyle w:val="BodyText"/>
        <w:ind w:left="460"/>
        <w:jc w:val="both"/>
      </w:pPr>
      <w:r>
        <w:t>Ако гост или член на персонала развие симптоми на остра респираторна инфекция, трябва незабавно да се положат усилия за свеждане до минимум на контакта на болния с всички гости и целия персонал на заведението. Персоналът на рецепцията и останалият персонал на хотела трябва да следва процедурите в плана за действие за ситуацията, когато гост развие признаци и симптоми, характерни за COVID-19.</w:t>
      </w:r>
    </w:p>
    <w:p w14:paraId="3B89A108" w14:textId="280ACF3F" w:rsidR="00842FC1" w:rsidRDefault="00406161" w:rsidP="005D3573">
      <w:pPr>
        <w:pStyle w:val="BodyText"/>
        <w:numPr>
          <w:ilvl w:val="1"/>
          <w:numId w:val="7"/>
        </w:numPr>
        <w:tabs>
          <w:tab w:val="left" w:pos="821"/>
        </w:tabs>
        <w:spacing w:before="75"/>
        <w:ind w:left="820" w:right="118"/>
        <w:jc w:val="both"/>
      </w:pPr>
      <w:r>
        <w:t>От</w:t>
      </w:r>
      <w:r w:rsidR="00D9616E">
        <w:t>делете болното лице от другите лица на най-малко 2 метра (6 фута).</w:t>
      </w:r>
    </w:p>
    <w:p w14:paraId="29F376A4" w14:textId="77777777" w:rsidR="00842FC1" w:rsidRDefault="00D9616E" w:rsidP="005D3573">
      <w:pPr>
        <w:pStyle w:val="BodyText"/>
        <w:numPr>
          <w:ilvl w:val="1"/>
          <w:numId w:val="7"/>
        </w:numPr>
        <w:tabs>
          <w:tab w:val="left" w:pos="821"/>
        </w:tabs>
        <w:ind w:left="820" w:right="136"/>
        <w:jc w:val="both"/>
      </w:pPr>
      <w:r>
        <w:t>Ако ситуацията го изисква и болното лице не бъде прехвърлено в медицинско заведение, ръководството разглежда съответни мерки, с които за които болния се полагат адекватни грижи. Това може да включва необходимостта от потенциално назначаване на един член на персонала, който е достатъчно обучен в превенцията и контрола на инфекциите, както и политиките и мерките за персонала, в случай че персоналът развие симптоми след обслужването на болно лице.</w:t>
      </w:r>
    </w:p>
    <w:p w14:paraId="7C1B3709" w14:textId="77777777" w:rsidR="00842FC1" w:rsidRDefault="00D9616E" w:rsidP="005D3573">
      <w:pPr>
        <w:pStyle w:val="BodyText"/>
        <w:numPr>
          <w:ilvl w:val="1"/>
          <w:numId w:val="7"/>
        </w:numPr>
        <w:tabs>
          <w:tab w:val="left" w:pos="821"/>
        </w:tabs>
        <w:ind w:left="820" w:right="120"/>
        <w:jc w:val="both"/>
      </w:pPr>
      <w:r>
        <w:t>Ако е възможно, определете една баня, която да се използва само от болния.</w:t>
      </w:r>
    </w:p>
    <w:p w14:paraId="3B1B3CB8" w14:textId="77777777" w:rsidR="00842FC1" w:rsidRDefault="00D9616E" w:rsidP="005D3573">
      <w:pPr>
        <w:pStyle w:val="BodyText"/>
        <w:numPr>
          <w:ilvl w:val="1"/>
          <w:numId w:val="7"/>
        </w:numPr>
        <w:tabs>
          <w:tab w:val="left" w:pos="821"/>
        </w:tabs>
        <w:ind w:left="820" w:right="119"/>
        <w:jc w:val="both"/>
      </w:pPr>
      <w:r>
        <w:t>Помолете болния да носи медицинска маска и да практикува дихателна хигиена при кашляне и кихане. Ако болното лицето не може да понася медицинската маска, осигурете кърпички, които да покриват устата, и веднага ги изхвърляйте в торбичка за биологично опасни отпадъци. Ако няма торбичка за изхвърляне на биологично опасни отпадъци, поставете кърпичката в здрав найлонов плик, запечатайте го и го считайте за „биологично опасен“ отпадък; измийте ръцете си със сапун и вода или ги дезинфекцирайте с дезинфектант на спиртна основа.</w:t>
      </w:r>
    </w:p>
    <w:p w14:paraId="1EF540C7" w14:textId="77777777" w:rsidR="00842FC1" w:rsidRDefault="00D9616E">
      <w:pPr>
        <w:pStyle w:val="BodyText"/>
        <w:numPr>
          <w:ilvl w:val="1"/>
          <w:numId w:val="7"/>
        </w:numPr>
        <w:tabs>
          <w:tab w:val="left" w:pos="821"/>
        </w:tabs>
        <w:ind w:left="820" w:right="118"/>
        <w:jc w:val="both"/>
      </w:pPr>
      <w:r>
        <w:t>В случай че болният не може да носи маска, трябва да се избягва директен контакт с болния, освен ако не носи поне престилка за еднократна употреба, ръкавици, маска и защита на очите.</w:t>
      </w:r>
    </w:p>
    <w:p w14:paraId="41C2D547" w14:textId="77777777" w:rsidR="00842FC1" w:rsidRDefault="00D9616E">
      <w:pPr>
        <w:pStyle w:val="BodyText"/>
        <w:numPr>
          <w:ilvl w:val="1"/>
          <w:numId w:val="7"/>
        </w:numPr>
        <w:tabs>
          <w:tab w:val="left" w:pos="821"/>
        </w:tabs>
        <w:ind w:left="820" w:right="118"/>
        <w:jc w:val="both"/>
      </w:pPr>
      <w:r>
        <w:t xml:space="preserve">Когато посещавате болен гост или контактувате с персонал, който е бил в засегната област и има повишена температура, упорита кашлица или затруднено дишане, винаги използвайте допълнителни предпазни средства (предоставени в универсалния комплект за безопасност), включително маска, </w:t>
      </w:r>
      <w:r>
        <w:lastRenderedPageBreak/>
        <w:t>предпазни средства за очите, ръкавици и престилка.</w:t>
      </w:r>
    </w:p>
    <w:p w14:paraId="6A7CED77" w14:textId="77777777" w:rsidR="00842FC1" w:rsidRDefault="00D9616E">
      <w:pPr>
        <w:pStyle w:val="BodyText"/>
        <w:numPr>
          <w:ilvl w:val="1"/>
          <w:numId w:val="7"/>
        </w:numPr>
        <w:tabs>
          <w:tab w:val="left" w:pos="821"/>
        </w:tabs>
        <w:ind w:left="820" w:right="118"/>
        <w:jc w:val="both"/>
      </w:pPr>
      <w:r>
        <w:t>Отстранете ЛПС внимателно, за да избегнете замърсяване. Първо свалете ръкавиците и престилката, почистете на ръцете; след това свалете маската и защитата на очите и незабавно измийте ръцете си със сапун и вода или с дезинфектант на спиртна основа.</w:t>
      </w:r>
    </w:p>
    <w:p w14:paraId="55AEE4EA" w14:textId="77777777" w:rsidR="00842FC1" w:rsidRDefault="00D9616E">
      <w:pPr>
        <w:pStyle w:val="BodyText"/>
        <w:numPr>
          <w:ilvl w:val="1"/>
          <w:numId w:val="7"/>
        </w:numPr>
        <w:tabs>
          <w:tab w:val="left" w:pos="821"/>
        </w:tabs>
        <w:ind w:left="820" w:right="119"/>
        <w:jc w:val="both"/>
      </w:pPr>
      <w:r>
        <w:t>Изхвърлете по подходящ начин ръкавиците и другите предмети за еднократна употреба, които са били в контакт с телесните течности на болния, в торба за биологично опасни отпадъци или в сигурна найлонова торба, която ще се счита за „биологично опасен“ отпадък.</w:t>
      </w:r>
    </w:p>
    <w:p w14:paraId="3190DA6C" w14:textId="77777777" w:rsidR="00842FC1" w:rsidRDefault="00842FC1">
      <w:pPr>
        <w:spacing w:before="4" w:line="260" w:lineRule="exact"/>
        <w:rPr>
          <w:sz w:val="26"/>
          <w:szCs w:val="26"/>
        </w:rPr>
      </w:pPr>
    </w:p>
    <w:p w14:paraId="1D182CEA" w14:textId="77777777" w:rsidR="00842FC1" w:rsidRDefault="00D9616E">
      <w:pPr>
        <w:pStyle w:val="Heading2"/>
        <w:numPr>
          <w:ilvl w:val="0"/>
          <w:numId w:val="3"/>
        </w:numPr>
        <w:tabs>
          <w:tab w:val="left" w:pos="461"/>
        </w:tabs>
        <w:ind w:left="460" w:hanging="360"/>
        <w:jc w:val="left"/>
        <w:rPr>
          <w:b w:val="0"/>
          <w:bCs w:val="0"/>
        </w:rPr>
      </w:pPr>
      <w:r>
        <w:t>Случай на засегнат работник</w:t>
      </w:r>
    </w:p>
    <w:p w14:paraId="437FD204" w14:textId="77777777" w:rsidR="00842FC1" w:rsidRDefault="00D9616E">
      <w:pPr>
        <w:pStyle w:val="BodyText"/>
        <w:spacing w:before="119"/>
        <w:ind w:left="460" w:right="119"/>
        <w:jc w:val="both"/>
      </w:pPr>
      <w:r>
        <w:t>Ако член на персонала съобщи за респираторни симптоми, работникът трябва незабавно да спре работа и да потърси медицинска помощ. Той трябва да остане изолиран в подходяща стая, докато се уведомят медицинските служби.</w:t>
      </w:r>
    </w:p>
    <w:p w14:paraId="19A8C876" w14:textId="77777777" w:rsidR="00842FC1" w:rsidRDefault="00D9616E">
      <w:pPr>
        <w:pStyle w:val="BodyText"/>
        <w:spacing w:before="120"/>
        <w:ind w:left="460" w:right="119"/>
        <w:jc w:val="both"/>
      </w:pPr>
      <w:r>
        <w:t>Работникът със симптоми трябва да бъде снабден с кърпички за еднократна употреба и маска, която трябва да носи, когато има други хора или когато трябва да излиза на обществени места.</w:t>
      </w:r>
    </w:p>
    <w:p w14:paraId="7B1F04A5" w14:textId="7F52D834" w:rsidR="00842FC1" w:rsidRDefault="00D9616E">
      <w:pPr>
        <w:pStyle w:val="BodyText"/>
        <w:spacing w:before="119"/>
        <w:ind w:left="460" w:right="120"/>
        <w:jc w:val="both"/>
      </w:pPr>
      <w:r>
        <w:t>Член на персонала, който съобщи от дома си, че е болен и с респираторни симптоми, трябва да бъде посъветван да остане вкъщи и да потърси медицинска помощ.</w:t>
      </w:r>
    </w:p>
    <w:p w14:paraId="3DA4EC26" w14:textId="77777777" w:rsidR="00842FC1" w:rsidRDefault="00D9616E">
      <w:pPr>
        <w:pStyle w:val="BodyText"/>
        <w:spacing w:before="74"/>
        <w:ind w:left="479"/>
        <w:jc w:val="both"/>
      </w:pPr>
      <w:r>
        <w:t>Член на персонала, който съобщи от дома си, че е диагностициран с COVID-19, трябва да следва инструкциите, получени от лекаря, включително препоръката за самоизолация у дома до пълното изчезване на симптомите (Забележка: За да премине пациент с COVID-19 през лека форма на заболяването и да се възстанови напълно, е необходим около един месец).</w:t>
      </w:r>
    </w:p>
    <w:p w14:paraId="7B0455E0" w14:textId="77777777" w:rsidR="00842FC1" w:rsidRDefault="00842FC1">
      <w:pPr>
        <w:spacing w:line="160" w:lineRule="exact"/>
        <w:rPr>
          <w:sz w:val="16"/>
          <w:szCs w:val="16"/>
        </w:rPr>
      </w:pPr>
    </w:p>
    <w:p w14:paraId="705F7E0A" w14:textId="77777777" w:rsidR="00842FC1" w:rsidRDefault="00842FC1">
      <w:pPr>
        <w:spacing w:line="200" w:lineRule="exact"/>
        <w:rPr>
          <w:sz w:val="20"/>
          <w:szCs w:val="20"/>
        </w:rPr>
      </w:pPr>
    </w:p>
    <w:p w14:paraId="1A7335A7" w14:textId="77777777" w:rsidR="00842FC1" w:rsidRDefault="00D9616E">
      <w:pPr>
        <w:pStyle w:val="Heading2"/>
        <w:numPr>
          <w:ilvl w:val="0"/>
          <w:numId w:val="3"/>
        </w:numPr>
        <w:tabs>
          <w:tab w:val="left" w:pos="480"/>
        </w:tabs>
        <w:ind w:left="480"/>
        <w:jc w:val="left"/>
        <w:rPr>
          <w:b w:val="0"/>
          <w:bCs w:val="0"/>
        </w:rPr>
      </w:pPr>
      <w:r>
        <w:t>Случай на засегнат гост</w:t>
      </w:r>
    </w:p>
    <w:p w14:paraId="50DE106C" w14:textId="77777777" w:rsidR="00842FC1" w:rsidRDefault="00D9616E">
      <w:pPr>
        <w:pStyle w:val="BodyText"/>
        <w:spacing w:before="34"/>
        <w:ind w:left="480"/>
        <w:jc w:val="both"/>
      </w:pPr>
      <w:r>
        <w:t>Ако засегнатото лице е гост на обекта за туристическо настаняване, не се препоръчва продължаване на престоя на болното лице в обекта. Лицето може временно да бъде изолирано в помещение до намесата на местните здравни органи и при условие че помещението не се споделя с други гости. Не трябва да се разрешава на посетители да влизат в стаята, заета от засегнатия гост.</w:t>
      </w:r>
    </w:p>
    <w:p w14:paraId="7228E762" w14:textId="77777777" w:rsidR="00842FC1" w:rsidRDefault="00842FC1">
      <w:pPr>
        <w:spacing w:before="11" w:line="220" w:lineRule="exact"/>
      </w:pPr>
    </w:p>
    <w:p w14:paraId="264186E0" w14:textId="77777777" w:rsidR="00842FC1" w:rsidRDefault="00D9616E">
      <w:pPr>
        <w:pStyle w:val="BodyText"/>
        <w:ind w:left="480" w:right="123"/>
      </w:pPr>
      <w:r>
        <w:t>В зависимост от наличието на свободни стаи, придружаващите лица, ако има такива, трябва да бъдат преместени в друга стая.</w:t>
      </w:r>
    </w:p>
    <w:p w14:paraId="3AE004FC" w14:textId="77777777" w:rsidR="00842FC1" w:rsidRDefault="00842FC1">
      <w:pPr>
        <w:spacing w:before="10" w:line="220" w:lineRule="exact"/>
      </w:pPr>
    </w:p>
    <w:p w14:paraId="3F2C0792" w14:textId="77777777" w:rsidR="00842FC1" w:rsidRDefault="00B7466B">
      <w:pPr>
        <w:pStyle w:val="BodyText"/>
        <w:ind w:left="480" w:right="49"/>
        <w:jc w:val="both"/>
      </w:pPr>
      <w:r>
        <w:pict w14:anchorId="53342263">
          <v:group id="_x0000_s1034" style="position:absolute;left:0;text-align:left;margin-left:235.3pt;margin-top:22.1pt;width:44.65pt;height:.1pt;z-index:-251658240;mso-position-horizontal-relative:page" coordorigin="4706,442" coordsize="893,2">
            <v:shape id="_x0000_s1035" style="position:absolute;left:4706;top:442;width:893;height:2" coordorigin="4706,442" coordsize="893,0" path="m4706,442r893,e" filled="f" strokecolor="blue" strokeweight=".20497mm">
              <v:path arrowok="t"/>
            </v:shape>
            <w10:wrap anchorx="page"/>
          </v:group>
        </w:pict>
      </w:r>
      <w:r>
        <w:pict w14:anchorId="121818CB">
          <v:group id="_x0000_s1032" style="position:absolute;left:0;text-align:left;margin-left:1in;margin-top:33.65pt;width:208pt;height:.1pt;z-index:-251657216;mso-position-horizontal-relative:page" coordorigin="1440,673" coordsize="4160,2">
            <v:shape id="_x0000_s1033" style="position:absolute;left:1440;top:673;width:4160;height:2" coordorigin="1440,673" coordsize="4160,0" path="m1440,673r4159,e" filled="f" strokecolor="blue" strokeweight=".20497mm">
              <v:path arrowok="t"/>
            </v:shape>
            <w10:wrap anchorx="page"/>
          </v:group>
        </w:pict>
      </w:r>
      <w:r>
        <w:pict w14:anchorId="417BDBA5">
          <v:group id="_x0000_s1030" style="position:absolute;left:0;text-align:left;margin-left:1in;margin-top:45.1pt;width:178.5pt;height:.1pt;z-index:-251656192;mso-position-horizontal-relative:page" coordorigin="1440,902" coordsize="3570,2">
            <v:shape id="_x0000_s1031" style="position:absolute;left:1440;top:902;width:3570;height:2" coordorigin="1440,902" coordsize="3570,0" path="m1440,902r3570,e" filled="f" strokecolor="blue" strokeweight=".58pt">
              <v:path arrowok="t"/>
            </v:shape>
            <w10:wrap anchorx="page"/>
          </v:group>
        </w:pict>
      </w:r>
      <w:r w:rsidR="00D9616E">
        <w:t xml:space="preserve">Мерките за управление на контактите могат да бъдат взети от временните насоки на СЗО за </w:t>
      </w:r>
      <w:hyperlink r:id="rId16">
        <w:r w:rsidR="00D9616E">
          <w:rPr>
            <w:color w:val="0000FF"/>
          </w:rPr>
          <w:t>домашни грижи</w:t>
        </w:r>
      </w:hyperlink>
      <w:r w:rsidR="00D9616E">
        <w:rPr>
          <w:color w:val="0000FF"/>
        </w:rPr>
        <w:t xml:space="preserve"> </w:t>
      </w:r>
      <w:hyperlink r:id="rId17">
        <w:r w:rsidR="00D9616E">
          <w:rPr>
            <w:color w:val="0000FF"/>
          </w:rPr>
          <w:t>за пациенти с COVID-19 с леки</w:t>
        </w:r>
      </w:hyperlink>
      <w:r w:rsidR="00D9616E">
        <w:rPr>
          <w:color w:val="0000FF"/>
        </w:rPr>
        <w:t xml:space="preserve"> </w:t>
      </w:r>
      <w:hyperlink r:id="rId18">
        <w:r w:rsidR="00D9616E">
          <w:rPr>
            <w:color w:val="0000FF"/>
          </w:rPr>
          <w:t>симптоми и управление на техните контакти</w:t>
        </w:r>
        <w:r w:rsidR="00D9616E">
          <w:rPr>
            <w:color w:val="000000"/>
          </w:rPr>
          <w:t>.</w:t>
        </w:r>
      </w:hyperlink>
    </w:p>
    <w:p w14:paraId="172B4595" w14:textId="77777777" w:rsidR="00842FC1" w:rsidRDefault="00842FC1">
      <w:pPr>
        <w:spacing w:before="11" w:line="220" w:lineRule="exact"/>
      </w:pPr>
    </w:p>
    <w:p w14:paraId="72191AED" w14:textId="77777777" w:rsidR="00842FC1" w:rsidRDefault="00D9616E">
      <w:pPr>
        <w:pStyle w:val="Heading2"/>
        <w:ind w:left="480" w:right="48" w:firstLine="0"/>
        <w:jc w:val="both"/>
        <w:rPr>
          <w:rFonts w:cs="Times New Roman"/>
          <w:b w:val="0"/>
          <w:bCs w:val="0"/>
        </w:rPr>
      </w:pPr>
      <w:r>
        <w:t xml:space="preserve">Персонал на заведението за хотелско и </w:t>
      </w:r>
      <w:r>
        <w:t>туристическо настаняване, участващ в евакуацията на предполагаем случай</w:t>
      </w:r>
      <w:r>
        <w:rPr>
          <w:b w:val="0"/>
        </w:rPr>
        <w:t>:</w:t>
      </w:r>
    </w:p>
    <w:p w14:paraId="482ADFF9" w14:textId="77777777" w:rsidR="00842FC1" w:rsidRDefault="00D9616E">
      <w:pPr>
        <w:pStyle w:val="BodyText"/>
        <w:numPr>
          <w:ilvl w:val="0"/>
          <w:numId w:val="2"/>
        </w:numPr>
        <w:tabs>
          <w:tab w:val="left" w:pos="480"/>
        </w:tabs>
        <w:ind w:right="48"/>
        <w:jc w:val="both"/>
      </w:pPr>
      <w:r>
        <w:t>За да се сведе до минимум рискът от заразяване на други гости или членове на персонала, гостите със симптоми трябва да напуснат хотела съгласно инструкциите на ръководството на заведението и местните здравни органи. Състоянието на предполагаемите случаи ще бъде оценено и ако отговарят на определението за предполагаем случай, те ще бъдат прехвърлени в определено здравно заведение.</w:t>
      </w:r>
    </w:p>
    <w:p w14:paraId="2FDF2043" w14:textId="77777777" w:rsidR="00842FC1" w:rsidRDefault="00D9616E">
      <w:pPr>
        <w:pStyle w:val="BodyText"/>
        <w:numPr>
          <w:ilvl w:val="0"/>
          <w:numId w:val="2"/>
        </w:numPr>
        <w:tabs>
          <w:tab w:val="left" w:pos="480"/>
        </w:tabs>
        <w:ind w:right="48"/>
        <w:jc w:val="both"/>
      </w:pPr>
      <w:r>
        <w:t>Управлението на възможните контакти на болния гост трябва да се извършва в съответствие с инструкциите на местния орган по обществено здраве. Местният здравен орган следва бързо да информира регионалния или националния здравен орган за резултатите от изследванията и дали трябва да се предприемат по-нататъшни действия.</w:t>
      </w:r>
    </w:p>
    <w:p w14:paraId="1DE564C9" w14:textId="77777777" w:rsidR="00842FC1" w:rsidRDefault="00D9616E">
      <w:pPr>
        <w:pStyle w:val="BodyText"/>
        <w:numPr>
          <w:ilvl w:val="0"/>
          <w:numId w:val="2"/>
        </w:numPr>
        <w:tabs>
          <w:tab w:val="left" w:pos="480"/>
        </w:tabs>
        <w:spacing w:before="1" w:line="239" w:lineRule="auto"/>
        <w:ind w:left="479" w:right="48"/>
        <w:jc w:val="both"/>
      </w:pPr>
      <w:r>
        <w:t>Персоналът, участващ в транспортирането на предполагаемия случай, трябва да прилага практики за превенция и контрол на инфекциите, според насоките на СЗО.</w:t>
      </w:r>
      <w:r>
        <w:rPr>
          <w:sz w:val="13"/>
        </w:rPr>
        <w:t xml:space="preserve"> </w:t>
      </w:r>
      <w:r w:rsidRPr="001B4326">
        <w:rPr>
          <w:sz w:val="18"/>
          <w:szCs w:val="18"/>
          <w:vertAlign w:val="superscript"/>
        </w:rPr>
        <w:t>2</w:t>
      </w:r>
      <w:r>
        <w:t xml:space="preserve"> Трябва редовно да мият ръцете и да носят медицински маски, защита на очите, ръкавици и престилки, когато качват пациенти, за които има съмнение, че са заразени с COVID-19, за транспортиране в линейката. Те трябва да се уверят, че почистват ръцете си, преди да поставят ЛПС и след като ги свалят.</w:t>
      </w:r>
    </w:p>
    <w:p w14:paraId="04584093" w14:textId="77777777" w:rsidR="00842FC1" w:rsidRDefault="00D9616E">
      <w:pPr>
        <w:pStyle w:val="BodyText"/>
        <w:numPr>
          <w:ilvl w:val="0"/>
          <w:numId w:val="2"/>
        </w:numPr>
        <w:tabs>
          <w:tab w:val="left" w:pos="480"/>
        </w:tabs>
        <w:ind w:left="479" w:right="49" w:hanging="359"/>
        <w:jc w:val="both"/>
      </w:pPr>
      <w:r>
        <w:t>Ако се транспортира повече от един предполагаем случай, персоналът на хотела и здравният персонал трябва да сменят своите ЛПС между всеки пациент, за да се избегне възможно кръстосано замърсяване между предполагаеми, но непотвърдени случаи на COVID-19. Използваните ЛПС трябва да се изхвърлят по подходящ начин в контейнери с капак в съответствие с плана за действие на хотела и националните разпоредби за инфекциозни отпадъци.</w:t>
      </w:r>
    </w:p>
    <w:p w14:paraId="48B1FACE" w14:textId="6C1DDD6F" w:rsidR="00842FC1" w:rsidRDefault="00D9616E">
      <w:pPr>
        <w:pStyle w:val="BodyText"/>
        <w:numPr>
          <w:ilvl w:val="1"/>
          <w:numId w:val="2"/>
        </w:numPr>
        <w:tabs>
          <w:tab w:val="left" w:pos="841"/>
        </w:tabs>
        <w:spacing w:before="75"/>
        <w:ind w:right="118"/>
        <w:jc w:val="both"/>
      </w:pPr>
      <w:r>
        <w:t>Водачът на линейката трябва да стои отделно от пациентите. Не се изисква защита, ако съществува плътна физическа преграда между водача и предполагаемия случай. Ако е възможно, водачът не трябва да участва в качването на пациента в линейката. Ако помага при качването на предполагаемия пациент с COVID-19, водачът трябва да носи ЛПС, включително маска, ръкавици, престилка и защита на очите.</w:t>
      </w:r>
    </w:p>
    <w:p w14:paraId="6EEF7B89" w14:textId="77777777" w:rsidR="00842FC1" w:rsidRDefault="00D9616E" w:rsidP="005D3573">
      <w:pPr>
        <w:pStyle w:val="BodyText"/>
        <w:numPr>
          <w:ilvl w:val="1"/>
          <w:numId w:val="2"/>
        </w:numPr>
        <w:tabs>
          <w:tab w:val="left" w:pos="840"/>
        </w:tabs>
        <w:ind w:left="839" w:right="136" w:hanging="359"/>
        <w:jc w:val="both"/>
      </w:pPr>
      <w:r>
        <w:t>Линейката или транспортните средства трябва да бъдат почистени и дезинфекцирани, като се обърне специално внимание на зоните, които са в контакт с предполагаемия болен. Почистването трябва да се извършва с обикновен домакински дезинфектант, съдържащ 0,5% натриев хипохлорит.</w:t>
      </w:r>
    </w:p>
    <w:p w14:paraId="74633AA4" w14:textId="77777777" w:rsidR="00842FC1" w:rsidRDefault="00D9616E" w:rsidP="005D3573">
      <w:pPr>
        <w:pStyle w:val="BodyText"/>
        <w:ind w:left="840" w:right="191" w:hanging="1"/>
        <w:jc w:val="both"/>
      </w:pPr>
      <w:r>
        <w:t xml:space="preserve">(т.е. еквивалентен 5.000 pm хлор или 1 част домашна белина, съдържаща 5% натриев хипохлорит към 99 части вода). След като белината е била оставена в контакт с повърхността за най-малко 1 минута, тя може да се изплакне с чиста вода. Като алтернатива на белината, линейките могат да използват </w:t>
      </w:r>
      <w:r>
        <w:lastRenderedPageBreak/>
        <w:t>болнични дезинфектанти в съответствие с указанията на производителя.</w:t>
      </w:r>
    </w:p>
    <w:p w14:paraId="1DCD99CB" w14:textId="77777777" w:rsidR="00842FC1" w:rsidRDefault="00D9616E">
      <w:pPr>
        <w:pStyle w:val="BodyText"/>
        <w:numPr>
          <w:ilvl w:val="1"/>
          <w:numId w:val="2"/>
        </w:numPr>
        <w:tabs>
          <w:tab w:val="left" w:pos="841"/>
        </w:tabs>
        <w:ind w:right="118"/>
        <w:jc w:val="both"/>
      </w:pPr>
      <w:r>
        <w:t>Хотелският мениджмънт трябва да осигури достъп до услуги за почистване и дезинфекция на заеманата от болния стая в съответствие с плана за действие, следвайки протоколите за почистване и дезинфекция на стаи със заразени. В случай че това не е възможно, дежурният камериер трябва да бъде инструктиран да почисти и дезинфекцира помещението, заемано от болното лице, като следва протоколите за почистване и дезинфекция на помещенията със заразени и съблюдава личните предпазни мерки.</w:t>
      </w:r>
    </w:p>
    <w:p w14:paraId="7391D018" w14:textId="77777777" w:rsidR="00842FC1" w:rsidRDefault="00D9616E">
      <w:pPr>
        <w:pStyle w:val="BodyText"/>
        <w:spacing w:before="119"/>
        <w:ind w:right="220"/>
        <w:jc w:val="both"/>
      </w:pPr>
      <w:r>
        <w:t>Ако няма друга възможност, освен да се задържи болен гост, предполагаемо заразен с COVID-19, с леки симптоми, трябва да се обмисли самоизолация в стаята. Посещенията на лекаря трябва да се извършват в стаята на болния, когато е възможно, като се избягва необходимостта пациентът да ходи до лекарския кабинет.</w:t>
      </w:r>
    </w:p>
    <w:p w14:paraId="3BE91045" w14:textId="77777777" w:rsidR="00842FC1" w:rsidRDefault="00D9616E">
      <w:pPr>
        <w:pStyle w:val="BodyText"/>
        <w:spacing w:before="119"/>
        <w:ind w:right="219"/>
        <w:jc w:val="both"/>
      </w:pPr>
      <w:r>
        <w:t xml:space="preserve">Болен гост, предполагаемо заразен с COVID-19, трябва да остане в отделна стая, с изключение на деца или лица, които се нуждаят от настойници. Болното </w:t>
      </w:r>
      <w:r>
        <w:t>лице не трябва да приема посетители или ако приема, посещенията трябва да бъдат ограничени до строго необходимото. Гостът трябва да получава храна в стаята. Болните лица не трябва да делят баня с други хора, нито да споделят хавлии, одеяла или каквито и да било дрехи с хората, които се грижат за тях.</w:t>
      </w:r>
    </w:p>
    <w:p w14:paraId="7722021A" w14:textId="7C70F319" w:rsidR="00842FC1" w:rsidRDefault="00D9616E">
      <w:pPr>
        <w:pStyle w:val="BodyText"/>
        <w:spacing w:before="119"/>
        <w:ind w:right="220"/>
        <w:jc w:val="both"/>
      </w:pPr>
      <w:r>
        <w:t>Хората, които се грижат за болните, трябва да предприемат строги предпазни мерки, включително носене на ЛПС, когато се приближа</w:t>
      </w:r>
      <w:r w:rsidR="00CA3517">
        <w:t>ва</w:t>
      </w:r>
      <w:r>
        <w:t>т или имат пряк контакт с болното лице. Помещението трябва да бъде организирано така, че да дава възможност за правилно обличане на ЛПС и, в отделна зона, за изхвърляне на използвани/заразени ЛПС.</w:t>
      </w:r>
    </w:p>
    <w:p w14:paraId="6EB793E2" w14:textId="77777777" w:rsidR="00842FC1" w:rsidRDefault="00D9616E">
      <w:pPr>
        <w:pStyle w:val="BodyText"/>
        <w:spacing w:before="120"/>
        <w:ind w:right="219"/>
        <w:jc w:val="both"/>
      </w:pPr>
      <w:r>
        <w:t>Лекарят, който отговаря за случая, трябва да предостави на роднините и придружаващите ги лица информация относно мерките за контрол на инфекцията, които те трябва да приемат.</w:t>
      </w:r>
    </w:p>
    <w:p w14:paraId="13B1296F" w14:textId="77777777" w:rsidR="00842FC1" w:rsidRDefault="00D9616E">
      <w:pPr>
        <w:pStyle w:val="BodyText"/>
        <w:spacing w:before="120"/>
        <w:ind w:right="219"/>
        <w:jc w:val="both"/>
      </w:pPr>
      <w:r>
        <w:t>Само един човек трябва да се грижи за болния. Бременни жени или други лица с висок риск от развитие на тежко заболяване, причинено от COVID-19, не трябва да полагат грижи за болен.</w:t>
      </w:r>
    </w:p>
    <w:p w14:paraId="29118DA9" w14:textId="77777777" w:rsidR="00842FC1" w:rsidRDefault="00842FC1">
      <w:pPr>
        <w:spacing w:before="10" w:line="190" w:lineRule="exact"/>
        <w:rPr>
          <w:sz w:val="19"/>
          <w:szCs w:val="19"/>
        </w:rPr>
      </w:pPr>
    </w:p>
    <w:p w14:paraId="21746496" w14:textId="77777777" w:rsidR="00842FC1" w:rsidRDefault="00842FC1">
      <w:pPr>
        <w:spacing w:line="190" w:lineRule="exact"/>
        <w:rPr>
          <w:sz w:val="19"/>
          <w:szCs w:val="19"/>
        </w:rPr>
        <w:sectPr w:rsidR="00842FC1" w:rsidSect="005D3573">
          <w:headerReference w:type="default" r:id="rId19"/>
          <w:footerReference w:type="default" r:id="rId20"/>
          <w:pgSz w:w="11910" w:h="16840"/>
          <w:pgMar w:top="640" w:right="600" w:bottom="1580" w:left="600" w:header="455" w:footer="1396" w:gutter="0"/>
          <w:cols w:num="2" w:space="720"/>
        </w:sectPr>
      </w:pPr>
    </w:p>
    <w:p w14:paraId="0943A051" w14:textId="77777777" w:rsidR="00842FC1" w:rsidRDefault="00D9616E">
      <w:pPr>
        <w:pStyle w:val="BodyText"/>
        <w:spacing w:before="74"/>
        <w:ind w:left="120" w:right="101"/>
        <w:jc w:val="both"/>
      </w:pPr>
      <w:r>
        <w:t>Хората, които се грижат за болните, трябва да се следят за поява на симптоми, особено температура и кашлица, и да получат медицинска помощ, ако се появят такива симптоми.</w:t>
      </w:r>
    </w:p>
    <w:p w14:paraId="026A0465" w14:textId="77777777" w:rsidR="00842FC1" w:rsidRDefault="00D9616E">
      <w:pPr>
        <w:pStyle w:val="BodyText"/>
        <w:spacing w:before="119"/>
        <w:ind w:left="120" w:right="101"/>
        <w:jc w:val="both"/>
      </w:pPr>
      <w:r>
        <w:t>Дрехите на болния пациент, както и спалното бельо от стаята, която заема, трябва да се перат съгласно обичайните процедури. Като предпазна мярка тези предмети трябва да се съхраняват и транспортират в запечатани торби.</w:t>
      </w:r>
    </w:p>
    <w:p w14:paraId="38373650" w14:textId="77777777" w:rsidR="00842FC1" w:rsidRDefault="00D9616E">
      <w:pPr>
        <w:pStyle w:val="BodyText"/>
        <w:spacing w:before="119"/>
        <w:ind w:right="87"/>
        <w:jc w:val="both"/>
      </w:pPr>
      <w:r>
        <w:rPr>
          <w:b/>
        </w:rPr>
        <w:t>Забележка</w:t>
      </w:r>
      <w:r>
        <w:t>: Ръководството на хотела и обекта за туристическо настаняване няма правомощия да принуждава болните гости временно да остават в стаята си или да забранява на други гости да ги посещават.</w:t>
      </w:r>
    </w:p>
    <w:p w14:paraId="392B6791" w14:textId="77777777" w:rsidR="00842FC1" w:rsidRDefault="00842FC1">
      <w:pPr>
        <w:spacing w:line="200" w:lineRule="exact"/>
        <w:rPr>
          <w:sz w:val="20"/>
          <w:szCs w:val="20"/>
        </w:rPr>
      </w:pPr>
    </w:p>
    <w:p w14:paraId="5131019D" w14:textId="77777777" w:rsidR="00842FC1" w:rsidRDefault="00842FC1">
      <w:pPr>
        <w:spacing w:before="10" w:line="260" w:lineRule="exact"/>
        <w:rPr>
          <w:sz w:val="26"/>
          <w:szCs w:val="26"/>
        </w:rPr>
      </w:pPr>
    </w:p>
    <w:p w14:paraId="6017B901" w14:textId="77777777" w:rsidR="00842FC1" w:rsidRDefault="00D9616E">
      <w:pPr>
        <w:pStyle w:val="Heading2"/>
        <w:numPr>
          <w:ilvl w:val="0"/>
          <w:numId w:val="3"/>
        </w:numPr>
        <w:tabs>
          <w:tab w:val="left" w:pos="841"/>
        </w:tabs>
        <w:ind w:left="840"/>
        <w:jc w:val="left"/>
        <w:rPr>
          <w:b w:val="0"/>
          <w:bCs w:val="0"/>
        </w:rPr>
      </w:pPr>
      <w:r>
        <w:t>Идентифициране и управление на контактите</w:t>
      </w:r>
    </w:p>
    <w:p w14:paraId="09213475" w14:textId="77777777" w:rsidR="00842FC1" w:rsidRDefault="00D9616E">
      <w:pPr>
        <w:pStyle w:val="BodyText"/>
        <w:spacing w:before="119"/>
        <w:ind w:right="88"/>
        <w:jc w:val="both"/>
      </w:pPr>
      <w:r>
        <w:t>Идентифицирането на контактите следва да започне веднага след като в заведението бъде установен предполагаем случай.</w:t>
      </w:r>
    </w:p>
    <w:p w14:paraId="6C3A93CB" w14:textId="0DB60041" w:rsidR="00842FC1" w:rsidRDefault="00D9616E" w:rsidP="00D82BAB">
      <w:pPr>
        <w:pStyle w:val="BodyText"/>
        <w:spacing w:before="120"/>
        <w:jc w:val="both"/>
      </w:pPr>
      <w:r>
        <w:t>СЗО определя контакта като лице, което е било изложено през предходните 2 дни и</w:t>
      </w:r>
      <w:r w:rsidR="00D82BAB">
        <w:t xml:space="preserve"> </w:t>
      </w:r>
      <w:r>
        <w:t>14 дни след появата на симптомите на вероятен или потвърден случай на следното:</w:t>
      </w:r>
    </w:p>
    <w:p w14:paraId="1E44C397" w14:textId="77777777" w:rsidR="00842FC1" w:rsidRDefault="00D9616E">
      <w:pPr>
        <w:pStyle w:val="BodyText"/>
        <w:numPr>
          <w:ilvl w:val="0"/>
          <w:numId w:val="1"/>
        </w:numPr>
        <w:tabs>
          <w:tab w:val="left" w:pos="840"/>
        </w:tabs>
        <w:ind w:right="1"/>
        <w:jc w:val="both"/>
      </w:pPr>
      <w:r>
        <w:t>Контакт лице в лице с вероятен или потвърден случай в рамките на 1 метър и за повече от 15 минути;</w:t>
      </w:r>
    </w:p>
    <w:p w14:paraId="4F10409C" w14:textId="77777777" w:rsidR="00842FC1" w:rsidRDefault="00D9616E">
      <w:pPr>
        <w:pStyle w:val="BodyText"/>
        <w:numPr>
          <w:ilvl w:val="0"/>
          <w:numId w:val="1"/>
        </w:numPr>
        <w:tabs>
          <w:tab w:val="left" w:pos="840"/>
        </w:tabs>
        <w:ind w:right="1"/>
        <w:jc w:val="both"/>
      </w:pPr>
      <w:r>
        <w:t>Пряк физически контакт с вероятен или потвърден случай;</w:t>
      </w:r>
    </w:p>
    <w:p w14:paraId="3D8B88D3" w14:textId="77777777" w:rsidR="00842FC1" w:rsidRDefault="00D9616E">
      <w:pPr>
        <w:pStyle w:val="BodyText"/>
        <w:numPr>
          <w:ilvl w:val="0"/>
          <w:numId w:val="1"/>
        </w:numPr>
        <w:tabs>
          <w:tab w:val="left" w:pos="840"/>
        </w:tabs>
        <w:ind w:right="1"/>
        <w:jc w:val="both"/>
      </w:pPr>
      <w:r>
        <w:t>Преки грижи за пациент с вероятен или потвърден случай на COVID-19, без да се използват подходящи лични предпазни средства; или</w:t>
      </w:r>
    </w:p>
    <w:p w14:paraId="2D0CCC90" w14:textId="30EDD50F" w:rsidR="00842FC1" w:rsidRDefault="00D9616E">
      <w:pPr>
        <w:pStyle w:val="BodyText"/>
        <w:numPr>
          <w:ilvl w:val="0"/>
          <w:numId w:val="1"/>
        </w:numPr>
        <w:tabs>
          <w:tab w:val="left" w:pos="840"/>
        </w:tabs>
        <w:spacing w:before="3" w:line="248" w:lineRule="exact"/>
        <w:ind w:right="850"/>
        <w:rPr>
          <w:sz w:val="14"/>
          <w:szCs w:val="14"/>
        </w:rPr>
      </w:pPr>
      <w:r>
        <w:t xml:space="preserve">Други ситуации, посочени в местните </w:t>
      </w:r>
      <w:bookmarkStart w:id="1" w:name="_GoBack"/>
      <w:bookmarkEnd w:id="1"/>
    </w:p>
    <w:p w14:paraId="5F1075D8" w14:textId="77777777" w:rsidR="00842FC1" w:rsidRDefault="00842FC1">
      <w:pPr>
        <w:spacing w:before="7" w:line="340" w:lineRule="exact"/>
        <w:rPr>
          <w:sz w:val="34"/>
          <w:szCs w:val="34"/>
        </w:rPr>
      </w:pPr>
    </w:p>
    <w:p w14:paraId="1585CEE4" w14:textId="77777777" w:rsidR="00842FC1" w:rsidRDefault="00D9616E">
      <w:pPr>
        <w:pStyle w:val="BodyText"/>
        <w:ind w:right="1"/>
        <w:jc w:val="both"/>
      </w:pPr>
      <w:r>
        <w:t>В контекста на заведение за хотелско и туристическо настаняване за контакти може да се считат:</w:t>
      </w:r>
    </w:p>
    <w:p w14:paraId="495EB820" w14:textId="77777777" w:rsidR="00842FC1" w:rsidRDefault="00D9616E">
      <w:pPr>
        <w:pStyle w:val="BodyText"/>
        <w:numPr>
          <w:ilvl w:val="0"/>
          <w:numId w:val="1"/>
        </w:numPr>
        <w:tabs>
          <w:tab w:val="left" w:pos="841"/>
        </w:tabs>
        <w:spacing w:before="119"/>
        <w:ind w:left="840" w:right="1"/>
        <w:jc w:val="both"/>
      </w:pPr>
      <w:r>
        <w:t>придружители или лица, предоставящи грижи, които са имали близък контакт с предполагаемия случай;</w:t>
      </w:r>
    </w:p>
    <w:p w14:paraId="51CA7F69" w14:textId="77777777" w:rsidR="00842FC1" w:rsidRDefault="00D9616E">
      <w:pPr>
        <w:pStyle w:val="BodyText"/>
        <w:numPr>
          <w:ilvl w:val="0"/>
          <w:numId w:val="1"/>
        </w:numPr>
        <w:tabs>
          <w:tab w:val="left" w:pos="841"/>
        </w:tabs>
        <w:spacing w:before="119"/>
        <w:ind w:left="840" w:right="86"/>
        <w:jc w:val="both"/>
      </w:pPr>
      <w:r>
        <w:t>Членът на персонала, определен да се грижи за болните лица, и други членове на персонала, които може да са били в близък контакт с болните лица, съоръженията, които използват (напр. баня), или техни вещи (напр. употребявано спално бельо и дрехи).</w:t>
      </w:r>
    </w:p>
    <w:p w14:paraId="6086CC8A" w14:textId="77777777" w:rsidR="00842FC1" w:rsidRDefault="00D9616E">
      <w:pPr>
        <w:pStyle w:val="BodyText"/>
        <w:spacing w:before="120"/>
        <w:ind w:left="120"/>
        <w:jc w:val="both"/>
      </w:pPr>
      <w:r>
        <w:t>Ако сериозността на симптомите или многобройните движения на заразения(те) говорят за по-голямо излагане в заведението, трябва да се направи по-задълбочена оценка заедно с местните здравни органи.</w:t>
      </w:r>
    </w:p>
    <w:p w14:paraId="2E61AB77" w14:textId="1A3475AA" w:rsidR="00842FC1" w:rsidRDefault="00D9616E">
      <w:pPr>
        <w:pStyle w:val="BodyText"/>
        <w:spacing w:before="120" w:line="238" w:lineRule="auto"/>
        <w:ind w:left="120" w:right="86"/>
        <w:jc w:val="both"/>
      </w:pPr>
      <w:r>
        <w:t>СЗО препоръчва всички контакти на пациентите с COVID-19 да бъдат поставени под карантина за 14 дни от последния път, когато са били контактни с пациента.</w:t>
      </w:r>
      <w:r w:rsidRPr="00D82BAB">
        <w:rPr>
          <w:sz w:val="18"/>
          <w:szCs w:val="18"/>
          <w:vertAlign w:val="superscript"/>
        </w:rPr>
        <w:t>4</w:t>
      </w:r>
      <w:r>
        <w:rPr>
          <w:sz w:val="13"/>
        </w:rPr>
        <w:t xml:space="preserve"> </w:t>
      </w:r>
      <w:r>
        <w:t>Ако контактът развие симптоми, трябва да носи медицинска маска, защото се счита за предполагаем случай, и да се третира като такъв.</w:t>
      </w:r>
    </w:p>
    <w:p w14:paraId="73FBCC32" w14:textId="77777777" w:rsidR="00842FC1" w:rsidRDefault="00D9616E">
      <w:pPr>
        <w:pStyle w:val="BodyText"/>
        <w:spacing w:before="119"/>
        <w:ind w:left="120" w:right="86"/>
        <w:jc w:val="both"/>
      </w:pPr>
      <w:r>
        <w:t>Счита се, че други гости и персонал, които не отговарят на определението за контакт, са изложени на нисък риск и могат да бъдат посъветвани да приложат предпазни мерки. Тези предпазни мерки могат да бъдат изменени и адаптирани към оценките на риска, извършвани от органите за обществено здраве.</w:t>
      </w:r>
    </w:p>
    <w:p w14:paraId="1DD57D72" w14:textId="7D7110F3" w:rsidR="00842FC1" w:rsidRDefault="00D9616E">
      <w:pPr>
        <w:pStyle w:val="Heading2"/>
        <w:numPr>
          <w:ilvl w:val="0"/>
          <w:numId w:val="3"/>
        </w:numPr>
        <w:tabs>
          <w:tab w:val="left" w:pos="841"/>
        </w:tabs>
        <w:spacing w:before="75"/>
        <w:ind w:left="840" w:hanging="360"/>
        <w:jc w:val="left"/>
        <w:rPr>
          <w:b w:val="0"/>
          <w:bCs w:val="0"/>
        </w:rPr>
      </w:pPr>
      <w:r>
        <w:t>Незасегнати гости</w:t>
      </w:r>
    </w:p>
    <w:p w14:paraId="223A4BD1" w14:textId="77777777" w:rsidR="00842FC1" w:rsidRDefault="00D9616E">
      <w:pPr>
        <w:pStyle w:val="BodyText"/>
        <w:spacing w:before="120"/>
        <w:ind w:left="120" w:right="203"/>
        <w:jc w:val="both"/>
      </w:pPr>
      <w:r>
        <w:t xml:space="preserve">Незасегнатите гости са лица, за които се счита, че са били изложени на нисък риск. На тях следва да се предостави информация за заболяването, предаването му и превантивните мерки. Трябва да бъдат помолени да се самонаблюдават за симптоми на COVID-19, </w:t>
      </w:r>
      <w:r>
        <w:lastRenderedPageBreak/>
        <w:t>включително температура, кашлица или затруднено дишане в продължение на 14 дни от датата на напускане на заведението с потвърдения случай. Ако в рамките на 14 дни развият симптоми, характерни за COVID-19, трябва незабавно да се изолират и да се свържат с местните здравни служби.</w:t>
      </w:r>
    </w:p>
    <w:p w14:paraId="317B5CC1" w14:textId="77777777" w:rsidR="00842FC1" w:rsidRDefault="00842FC1">
      <w:pPr>
        <w:spacing w:line="200" w:lineRule="exact"/>
        <w:rPr>
          <w:sz w:val="20"/>
          <w:szCs w:val="20"/>
        </w:rPr>
      </w:pPr>
    </w:p>
    <w:p w14:paraId="64A22B0F" w14:textId="77777777" w:rsidR="00842FC1" w:rsidRDefault="00842FC1">
      <w:pPr>
        <w:spacing w:before="10" w:line="260" w:lineRule="exact"/>
        <w:rPr>
          <w:sz w:val="26"/>
          <w:szCs w:val="26"/>
        </w:rPr>
      </w:pPr>
    </w:p>
    <w:p w14:paraId="3C5ABB36" w14:textId="77777777" w:rsidR="00842FC1" w:rsidRDefault="00D9616E">
      <w:pPr>
        <w:pStyle w:val="Heading2"/>
        <w:numPr>
          <w:ilvl w:val="0"/>
          <w:numId w:val="3"/>
        </w:numPr>
        <w:tabs>
          <w:tab w:val="left" w:pos="841"/>
        </w:tabs>
        <w:ind w:left="840" w:hanging="720"/>
        <w:jc w:val="both"/>
        <w:rPr>
          <w:b w:val="0"/>
          <w:bCs w:val="0"/>
        </w:rPr>
      </w:pPr>
      <w:r>
        <w:t>Доставчици на стоки и услуги</w:t>
      </w:r>
    </w:p>
    <w:p w14:paraId="7FCCDB82" w14:textId="77777777" w:rsidR="00842FC1" w:rsidRDefault="00D9616E">
      <w:pPr>
        <w:pStyle w:val="BodyText"/>
        <w:spacing w:before="119"/>
        <w:ind w:left="120" w:right="205"/>
        <w:jc w:val="both"/>
      </w:pPr>
      <w:r>
        <w:t>Изпълнителите и доставчиците на стоки и услуги трябва да следват безопасни системи на работа и да разполагат със системи за предотвратяване на разпространението на COVID-19.</w:t>
      </w:r>
    </w:p>
    <w:p w14:paraId="710E02B5" w14:textId="77777777" w:rsidR="00842FC1" w:rsidRDefault="00842FC1">
      <w:pPr>
        <w:spacing w:before="7" w:line="100" w:lineRule="exact"/>
        <w:rPr>
          <w:sz w:val="10"/>
          <w:szCs w:val="10"/>
        </w:rPr>
      </w:pPr>
    </w:p>
    <w:p w14:paraId="074B5895" w14:textId="77777777" w:rsidR="00842FC1" w:rsidRDefault="00842FC1">
      <w:pPr>
        <w:spacing w:line="200" w:lineRule="exact"/>
        <w:rPr>
          <w:sz w:val="20"/>
          <w:szCs w:val="20"/>
        </w:rPr>
      </w:pPr>
    </w:p>
    <w:p w14:paraId="7091FABB" w14:textId="77777777" w:rsidR="00842FC1" w:rsidRDefault="00D9616E">
      <w:pPr>
        <w:pStyle w:val="Heading1"/>
        <w:jc w:val="both"/>
      </w:pPr>
      <w:bookmarkStart w:id="2" w:name="References"/>
      <w:bookmarkEnd w:id="2"/>
      <w:r>
        <w:rPr>
          <w:color w:val="008DCD"/>
        </w:rPr>
        <w:t>Библиография</w:t>
      </w:r>
    </w:p>
    <w:p w14:paraId="2B4CD763" w14:textId="77777777" w:rsidR="00842FC1" w:rsidRDefault="00D9616E" w:rsidP="005D3573">
      <w:pPr>
        <w:pStyle w:val="BodyText"/>
        <w:numPr>
          <w:ilvl w:val="1"/>
          <w:numId w:val="3"/>
        </w:numPr>
        <w:tabs>
          <w:tab w:val="left" w:pos="841"/>
        </w:tabs>
        <w:spacing w:before="120"/>
        <w:ind w:right="191" w:hanging="360"/>
        <w:jc w:val="both"/>
      </w:pPr>
      <w:r>
        <w:t>Предотвратяване и контрол на инфекциите по време на здравно обслужване при предположения за COVID-19: временно ръководство. Женева: Световна здравна организация, 2020 г. (</w:t>
      </w:r>
      <w:hyperlink r:id="rId21">
        <w:r>
          <w:rPr>
            <w:color w:val="0000FF"/>
            <w:u w:val="single" w:color="0000FF"/>
          </w:rPr>
          <w:t>https://www.who.int/publications-detail/infection-</w:t>
        </w:r>
      </w:hyperlink>
      <w:r>
        <w:rPr>
          <w:color w:val="0000FF"/>
        </w:rPr>
        <w:t xml:space="preserve"> </w:t>
      </w:r>
      <w:hyperlink r:id="rId22">
        <w:r>
          <w:rPr>
            <w:color w:val="0000FF"/>
          </w:rPr>
          <w:t xml:space="preserve"> </w:t>
        </w:r>
        <w:r>
          <w:rPr>
            <w:color w:val="0000FF"/>
            <w:u w:val="single" w:color="0000FF"/>
          </w:rPr>
          <w:t>prevention-and-control-during-health-care-when-</w:t>
        </w:r>
      </w:hyperlink>
      <w:r>
        <w:rPr>
          <w:color w:val="0000FF"/>
        </w:rPr>
        <w:t xml:space="preserve"> </w:t>
      </w:r>
      <w:hyperlink r:id="rId23">
        <w:r>
          <w:rPr>
            <w:color w:val="0000FF"/>
          </w:rPr>
          <w:t xml:space="preserve"> </w:t>
        </w:r>
        <w:r>
          <w:rPr>
            <w:color w:val="0000FF"/>
            <w:u w:val="single" w:color="0000FF"/>
          </w:rPr>
          <w:t>novel-coronavirus-(ncov)-infection-is-suspected-</w:t>
        </w:r>
      </w:hyperlink>
      <w:r>
        <w:rPr>
          <w:color w:val="0000FF"/>
        </w:rPr>
        <w:t xml:space="preserve"> </w:t>
      </w:r>
      <w:hyperlink r:id="rId24">
        <w:r>
          <w:rPr>
            <w:color w:val="0000FF"/>
          </w:rPr>
          <w:t xml:space="preserve"> </w:t>
        </w:r>
        <w:r>
          <w:rPr>
            <w:color w:val="0000FF"/>
            <w:u w:val="single" w:color="0000FF"/>
          </w:rPr>
          <w:t>20200125</w:t>
        </w:r>
      </w:hyperlink>
      <w:r>
        <w:rPr>
          <w:color w:val="000000"/>
        </w:rPr>
        <w:t>).</w:t>
      </w:r>
    </w:p>
    <w:p w14:paraId="3DEFC9C1" w14:textId="77777777" w:rsidR="00842FC1" w:rsidRDefault="00B7466B" w:rsidP="005D3573">
      <w:pPr>
        <w:pStyle w:val="BodyText"/>
        <w:numPr>
          <w:ilvl w:val="1"/>
          <w:numId w:val="3"/>
        </w:numPr>
        <w:tabs>
          <w:tab w:val="left" w:pos="841"/>
        </w:tabs>
        <w:ind w:right="262" w:hanging="360"/>
        <w:jc w:val="both"/>
      </w:pPr>
      <w:r>
        <w:pict w14:anchorId="47A60FC0">
          <v:group id="_x0000_s1028" style="position:absolute;left:0;text-align:left;margin-left:351.35pt;margin-top:56.7pt;width:35.6pt;height:.1pt;z-index:-251655168;mso-position-horizontal-relative:page" coordorigin="7027,1134" coordsize="712,2">
            <v:shape id="_x0000_s1029" style="position:absolute;left:7027;top:1134;width:712;height:2" coordorigin="7027,1134" coordsize="712,0" path="m7027,1134r712,e" filled="f" strokecolor="blue" strokeweight=".20497mm">
              <v:path arrowok="t"/>
            </v:shape>
            <w10:wrap anchorx="page"/>
          </v:group>
        </w:pict>
      </w:r>
      <w:r w:rsidR="00D9616E">
        <w:t xml:space="preserve">Водоснабдяване, канализация, хигиена и управление на отпадъците за COVID-19: временно ръководство. </w:t>
      </w:r>
      <w:r w:rsidR="00D9616E">
        <w:rPr>
          <w:color w:val="0000FF"/>
        </w:rPr>
        <w:t xml:space="preserve"> </w:t>
      </w:r>
      <w:hyperlink r:id="rId25">
        <w:r w:rsidR="00D9616E">
          <w:rPr>
            <w:color w:val="0000FF"/>
            <w:u w:val="single" w:color="0000FF"/>
          </w:rPr>
          <w:t>https://www.who.int/publications-detail/water-</w:t>
        </w:r>
      </w:hyperlink>
      <w:r w:rsidR="00D9616E">
        <w:rPr>
          <w:color w:val="0000FF"/>
        </w:rPr>
        <w:t xml:space="preserve"> </w:t>
      </w:r>
      <w:hyperlink r:id="rId26">
        <w:r w:rsidR="00D9616E">
          <w:rPr>
            <w:color w:val="0000FF"/>
          </w:rPr>
          <w:t xml:space="preserve"> </w:t>
        </w:r>
        <w:r w:rsidR="00D9616E">
          <w:rPr>
            <w:color w:val="0000FF"/>
            <w:u w:val="single" w:color="0000FF"/>
          </w:rPr>
          <w:t>sanitation-hygiene-and-waste-management-for-</w:t>
        </w:r>
      </w:hyperlink>
      <w:r w:rsidR="00D9616E">
        <w:rPr>
          <w:color w:val="0000FF"/>
        </w:rPr>
        <w:t xml:space="preserve"> </w:t>
      </w:r>
      <w:hyperlink r:id="rId27">
        <w:r w:rsidR="00D9616E">
          <w:rPr>
            <w:color w:val="0000FF"/>
          </w:rPr>
          <w:t>covid-19</w:t>
        </w:r>
        <w:r w:rsidR="00D9616E">
          <w:rPr>
            <w:color w:val="000000"/>
          </w:rPr>
          <w:t>.</w:t>
        </w:r>
      </w:hyperlink>
    </w:p>
    <w:p w14:paraId="331BD452" w14:textId="77777777" w:rsidR="00842FC1" w:rsidRDefault="00D9616E" w:rsidP="005D3573">
      <w:pPr>
        <w:pStyle w:val="BodyText"/>
        <w:numPr>
          <w:ilvl w:val="1"/>
          <w:numId w:val="3"/>
        </w:numPr>
        <w:tabs>
          <w:tab w:val="left" w:pos="841"/>
          <w:tab w:val="left" w:pos="1743"/>
          <w:tab w:val="left" w:pos="2492"/>
          <w:tab w:val="left" w:pos="3262"/>
          <w:tab w:val="left" w:pos="4599"/>
        </w:tabs>
        <w:ind w:right="118" w:hanging="360"/>
        <w:jc w:val="both"/>
      </w:pPr>
      <w:r>
        <w:t>Глобално наблюдение на COVID-19, причинено от инфекция на хора с вируса COVID-19: временно ръководство. Женева:</w:t>
      </w:r>
      <w:r>
        <w:tab/>
        <w:t>Световна</w:t>
      </w:r>
      <w:r>
        <w:tab/>
        <w:t>здравна</w:t>
      </w:r>
      <w:r>
        <w:tab/>
        <w:t>организация;</w:t>
      </w:r>
      <w:r>
        <w:tab/>
        <w:t xml:space="preserve"> 2020 г. (</w:t>
      </w:r>
      <w:hyperlink r:id="rId28">
        <w:r>
          <w:rPr>
            <w:color w:val="0000FF"/>
            <w:u w:val="single" w:color="0000FF"/>
          </w:rPr>
          <w:t>https://www.who.int/emergencies/diseases/novel-</w:t>
        </w:r>
      </w:hyperlink>
      <w:r>
        <w:rPr>
          <w:color w:val="0000FF"/>
        </w:rPr>
        <w:t xml:space="preserve"> </w:t>
      </w:r>
      <w:hyperlink r:id="rId29">
        <w:r>
          <w:rPr>
            <w:color w:val="0000FF"/>
          </w:rPr>
          <w:t xml:space="preserve"> </w:t>
        </w:r>
        <w:r>
          <w:rPr>
            <w:color w:val="0000FF"/>
            <w:u w:val="single" w:color="0000FF"/>
          </w:rPr>
          <w:t>coronavirus-2019/technical-guidance/surveillance-</w:t>
        </w:r>
      </w:hyperlink>
      <w:r>
        <w:rPr>
          <w:color w:val="0000FF"/>
        </w:rPr>
        <w:t xml:space="preserve"> </w:t>
      </w:r>
      <w:hyperlink r:id="rId30">
        <w:r>
          <w:rPr>
            <w:color w:val="0000FF"/>
          </w:rPr>
          <w:t xml:space="preserve"> </w:t>
        </w:r>
        <w:r>
          <w:rPr>
            <w:color w:val="0000FF"/>
            <w:u w:val="single" w:color="0000FF"/>
          </w:rPr>
          <w:t>and-case-definitions</w:t>
        </w:r>
      </w:hyperlink>
      <w:r>
        <w:rPr>
          <w:color w:val="000000"/>
        </w:rPr>
        <w:t>).</w:t>
      </w:r>
    </w:p>
    <w:p w14:paraId="4DAD1425" w14:textId="77777777" w:rsidR="00842FC1" w:rsidRDefault="00B7466B" w:rsidP="005D3573">
      <w:pPr>
        <w:pStyle w:val="BodyText"/>
        <w:numPr>
          <w:ilvl w:val="1"/>
          <w:numId w:val="3"/>
        </w:numPr>
        <w:tabs>
          <w:tab w:val="left" w:pos="841"/>
        </w:tabs>
        <w:ind w:left="839" w:right="156" w:hanging="359"/>
        <w:jc w:val="both"/>
      </w:pPr>
      <w:r>
        <w:pict w14:anchorId="48B7052D">
          <v:group id="_x0000_s1026" style="position:absolute;left:0;text-align:left;margin-left:354.7pt;margin-top:56.6pt;width:137.2pt;height:.1pt;z-index:-251654144;mso-position-horizontal-relative:page" coordorigin="7094,1132" coordsize="2744,2">
            <v:shape id="_x0000_s1027" style="position:absolute;left:7094;top:1132;width:2744;height:2" coordorigin="7094,1132" coordsize="2744,0" path="m7094,1132r2744,e" filled="f" strokecolor="blue" strokeweight=".58pt">
              <v:path arrowok="t"/>
            </v:shape>
            <w10:wrap anchorx="page"/>
          </v:group>
        </w:pict>
      </w:r>
      <w:r w:rsidR="00D9616E">
        <w:t>Съображения за карантина на лица в контекста на ограничаване на коронавируса (COVID-19): временно ръководство. Женева: Световна здравна организация, 2020 г. (</w:t>
      </w:r>
      <w:hyperlink r:id="rId31">
        <w:r w:rsidR="00D9616E">
          <w:rPr>
            <w:color w:val="0000FF"/>
          </w:rPr>
          <w:t>https://www.who.int/publications-</w:t>
        </w:r>
      </w:hyperlink>
      <w:r w:rsidR="00D9616E">
        <w:rPr>
          <w:color w:val="0000FF"/>
        </w:rPr>
        <w:t xml:space="preserve"> </w:t>
      </w:r>
      <w:hyperlink r:id="rId32">
        <w:r w:rsidR="00D9616E">
          <w:rPr>
            <w:color w:val="0000FF"/>
          </w:rPr>
          <w:t xml:space="preserve"> </w:t>
        </w:r>
        <w:r w:rsidR="00D9616E">
          <w:rPr>
            <w:color w:val="0000FF"/>
            <w:u w:val="single" w:color="0000FF"/>
          </w:rPr>
          <w:t>detail/considerations-for-quarantine-of-individuals-</w:t>
        </w:r>
      </w:hyperlink>
      <w:r w:rsidR="00D9616E">
        <w:rPr>
          <w:color w:val="0000FF"/>
        </w:rPr>
        <w:t xml:space="preserve"> </w:t>
      </w:r>
      <w:hyperlink r:id="rId33">
        <w:r w:rsidR="00D9616E">
          <w:rPr>
            <w:color w:val="0000FF"/>
          </w:rPr>
          <w:t xml:space="preserve"> </w:t>
        </w:r>
        <w:r w:rsidR="00D9616E">
          <w:rPr>
            <w:color w:val="0000FF"/>
            <w:u w:val="single" w:color="0000FF"/>
          </w:rPr>
          <w:t>in-the-context-of-containment-for-coronavirus-</w:t>
        </w:r>
      </w:hyperlink>
      <w:r w:rsidR="00D9616E">
        <w:rPr>
          <w:color w:val="0000FF"/>
        </w:rPr>
        <w:t xml:space="preserve"> </w:t>
      </w:r>
      <w:hyperlink r:id="rId34">
        <w:r w:rsidR="00D9616E">
          <w:rPr>
            <w:color w:val="0000FF"/>
          </w:rPr>
          <w:t xml:space="preserve"> </w:t>
        </w:r>
        <w:r w:rsidR="00D9616E">
          <w:rPr>
            <w:color w:val="0000FF"/>
            <w:u w:val="single" w:color="0000FF"/>
          </w:rPr>
          <w:t>disease-(covid-19)</w:t>
        </w:r>
        <w:r w:rsidR="00D9616E">
          <w:rPr>
            <w:color w:val="000000"/>
          </w:rPr>
          <w:t>.</w:t>
        </w:r>
      </w:hyperlink>
    </w:p>
    <w:p w14:paraId="03EABECA" w14:textId="77777777" w:rsidR="00842FC1" w:rsidRDefault="00842FC1">
      <w:pPr>
        <w:sectPr w:rsidR="00842FC1" w:rsidSect="005D3573">
          <w:type w:val="continuous"/>
          <w:pgSz w:w="11910" w:h="16840"/>
          <w:pgMar w:top="1060" w:right="600" w:bottom="0" w:left="600" w:header="720" w:footer="720" w:gutter="0"/>
          <w:cols w:num="2" w:space="720"/>
        </w:sectPr>
      </w:pPr>
    </w:p>
    <w:p w14:paraId="5FA5FBB6" w14:textId="77777777" w:rsidR="00842FC1" w:rsidRDefault="00842FC1">
      <w:pPr>
        <w:spacing w:line="200" w:lineRule="exact"/>
        <w:rPr>
          <w:sz w:val="20"/>
          <w:szCs w:val="20"/>
        </w:rPr>
      </w:pPr>
    </w:p>
    <w:p w14:paraId="7DB65506" w14:textId="77777777" w:rsidR="00842FC1" w:rsidRDefault="00842FC1">
      <w:pPr>
        <w:spacing w:line="200" w:lineRule="exact"/>
        <w:rPr>
          <w:sz w:val="20"/>
          <w:szCs w:val="20"/>
        </w:rPr>
        <w:sectPr w:rsidR="00842FC1" w:rsidSect="005D3573">
          <w:pgSz w:w="11910" w:h="16840"/>
          <w:pgMar w:top="640" w:right="620" w:bottom="1580" w:left="620" w:header="455" w:footer="1396" w:gutter="0"/>
          <w:cols w:num="2" w:space="720"/>
        </w:sectPr>
      </w:pPr>
    </w:p>
    <w:p w14:paraId="56E8B433" w14:textId="3C8F417B" w:rsidR="00842FC1" w:rsidRDefault="00D9616E">
      <w:pPr>
        <w:pStyle w:val="Heading1"/>
        <w:spacing w:before="74"/>
        <w:ind w:left="100" w:right="22"/>
        <w:rPr>
          <w:color w:val="008DCD"/>
        </w:rPr>
      </w:pPr>
      <w:bookmarkStart w:id="3" w:name="Acknowledgements"/>
      <w:bookmarkEnd w:id="3"/>
      <w:r>
        <w:rPr>
          <w:color w:val="008DCD"/>
        </w:rPr>
        <w:t>Благодарности</w:t>
      </w:r>
    </w:p>
    <w:p w14:paraId="5ECFEBD1" w14:textId="69968C7C" w:rsidR="005D3573" w:rsidRDefault="005D3573">
      <w:pPr>
        <w:pStyle w:val="Heading1"/>
        <w:spacing w:before="74"/>
        <w:ind w:left="100" w:right="22"/>
        <w:rPr>
          <w:color w:val="008DCD"/>
        </w:rPr>
      </w:pPr>
    </w:p>
    <w:p w14:paraId="7C8494B6" w14:textId="77777777" w:rsidR="005D3573" w:rsidRDefault="005D3573">
      <w:pPr>
        <w:pStyle w:val="Heading1"/>
        <w:spacing w:before="74"/>
        <w:ind w:left="100" w:right="22"/>
        <w:sectPr w:rsidR="005D3573" w:rsidSect="005D3573">
          <w:type w:val="continuous"/>
          <w:pgSz w:w="11910" w:h="16840"/>
          <w:pgMar w:top="1843" w:right="620" w:bottom="0" w:left="620" w:header="720" w:footer="720" w:gutter="0"/>
          <w:cols w:num="2" w:space="720" w:equalWidth="0">
            <w:col w:w="4921" w:space="666"/>
            <w:col w:w="5083"/>
          </w:cols>
        </w:sectPr>
      </w:pPr>
    </w:p>
    <w:p w14:paraId="4F986FE6" w14:textId="22F718F1" w:rsidR="005D3573" w:rsidRDefault="005D3573">
      <w:pPr>
        <w:pStyle w:val="Heading1"/>
        <w:spacing w:before="74"/>
        <w:ind w:left="100" w:right="22"/>
      </w:pPr>
    </w:p>
    <w:p w14:paraId="5DEE4617" w14:textId="77777777" w:rsidR="005D3573" w:rsidRDefault="005D3573" w:rsidP="005D3573">
      <w:pPr>
        <w:pStyle w:val="BodyText"/>
        <w:spacing w:before="120"/>
        <w:ind w:left="100" w:right="22"/>
        <w:jc w:val="both"/>
      </w:pPr>
    </w:p>
    <w:p w14:paraId="420A5F4E" w14:textId="77777777" w:rsidR="005D3573" w:rsidRDefault="005D3573" w:rsidP="005D3573">
      <w:pPr>
        <w:pStyle w:val="BodyText"/>
        <w:spacing w:before="120"/>
        <w:ind w:left="100" w:right="22"/>
        <w:jc w:val="both"/>
      </w:pPr>
    </w:p>
    <w:p w14:paraId="53836EAE" w14:textId="53CE591A" w:rsidR="00842FC1" w:rsidRDefault="00D9616E" w:rsidP="005D3573">
      <w:pPr>
        <w:pStyle w:val="BodyText"/>
        <w:spacing w:before="120"/>
        <w:ind w:left="100" w:right="22"/>
        <w:jc w:val="both"/>
      </w:pPr>
      <w:r>
        <w:t>СЗО</w:t>
      </w:r>
      <w:r w:rsidR="005D3573">
        <w:t xml:space="preserve">  </w:t>
      </w:r>
      <w:r>
        <w:t>благодари на Световната туристическа организация (UNWTO) и нейния</w:t>
      </w:r>
      <w:r w:rsidR="005D3573">
        <w:t xml:space="preserve"> </w:t>
      </w:r>
      <w:r>
        <w:t>отдел за устойчиво развитие на туризма, по-специално на д-р Дирк Глесер, г-жа Виржиния Фернандес-Трапа и г-жа Кордула Волмутер, Международния съюз по прехраната, земеделието, хотелиерството, ресторантьорството, кетъринга, тютюнопушенето и асоциациите на обединените работници за техния принос и</w:t>
      </w:r>
      <w:r w:rsidR="005D3573">
        <w:t xml:space="preserve">  </w:t>
      </w:r>
      <w:r>
        <w:t>данни за разработването на документа , както и</w:t>
      </w:r>
    </w:p>
    <w:p w14:paraId="6B08681E" w14:textId="77777777" w:rsidR="005D3573" w:rsidRDefault="00D9616E" w:rsidP="005D3573">
      <w:pPr>
        <w:pStyle w:val="BodyText"/>
        <w:ind w:left="100" w:right="189"/>
        <w:jc w:val="both"/>
        <w:sectPr w:rsidR="005D3573" w:rsidSect="005D3573">
          <w:type w:val="continuous"/>
          <w:pgSz w:w="11910" w:h="16840"/>
          <w:pgMar w:top="1843" w:right="620" w:bottom="0" w:left="620" w:header="720" w:footer="720" w:gutter="0"/>
          <w:cols w:space="666"/>
        </w:sectPr>
      </w:pPr>
      <w:r>
        <w:t xml:space="preserve">на д-р Себастиан Креспи, директор на Biolinea, Испания, който е автор на предишни насоки по темата и любезно предостави </w:t>
      </w:r>
    </w:p>
    <w:p w14:paraId="7439E67E" w14:textId="466D52A5" w:rsidR="00842FC1" w:rsidRDefault="00D9616E" w:rsidP="005D3573">
      <w:pPr>
        <w:pStyle w:val="BodyText"/>
        <w:ind w:left="100" w:right="189"/>
        <w:jc w:val="both"/>
      </w:pPr>
      <w:r>
        <w:t>информация по този документ.</w:t>
      </w:r>
    </w:p>
    <w:p w14:paraId="6C4C7571" w14:textId="77777777" w:rsidR="00842FC1" w:rsidRDefault="00842FC1">
      <w:pPr>
        <w:sectPr w:rsidR="00842FC1" w:rsidSect="005D3573">
          <w:type w:val="continuous"/>
          <w:pgSz w:w="11910" w:h="16840"/>
          <w:pgMar w:top="1843" w:right="620" w:bottom="0" w:left="620" w:header="720" w:footer="720" w:gutter="0"/>
          <w:cols w:num="2" w:space="720" w:equalWidth="0">
            <w:col w:w="4921" w:space="666"/>
            <w:col w:w="5083"/>
          </w:cols>
        </w:sectPr>
      </w:pPr>
    </w:p>
    <w:p w14:paraId="4C42720D" w14:textId="77777777" w:rsidR="00842FC1" w:rsidRDefault="00842FC1">
      <w:pPr>
        <w:spacing w:line="200" w:lineRule="exact"/>
        <w:rPr>
          <w:sz w:val="20"/>
          <w:szCs w:val="20"/>
        </w:rPr>
      </w:pPr>
    </w:p>
    <w:p w14:paraId="2C1E3C42" w14:textId="77777777" w:rsidR="00842FC1" w:rsidRDefault="00842FC1">
      <w:pPr>
        <w:spacing w:line="200" w:lineRule="exact"/>
        <w:rPr>
          <w:sz w:val="20"/>
          <w:szCs w:val="20"/>
        </w:rPr>
      </w:pPr>
    </w:p>
    <w:p w14:paraId="1EFA7A28" w14:textId="77777777" w:rsidR="00842FC1" w:rsidRDefault="00842FC1">
      <w:pPr>
        <w:spacing w:line="200" w:lineRule="exact"/>
        <w:rPr>
          <w:sz w:val="20"/>
          <w:szCs w:val="20"/>
        </w:rPr>
      </w:pPr>
    </w:p>
    <w:p w14:paraId="0A2D23A1" w14:textId="77777777" w:rsidR="00842FC1" w:rsidRDefault="00842FC1">
      <w:pPr>
        <w:spacing w:line="200" w:lineRule="exact"/>
        <w:rPr>
          <w:sz w:val="20"/>
          <w:szCs w:val="20"/>
        </w:rPr>
      </w:pPr>
    </w:p>
    <w:p w14:paraId="00BC9BD4" w14:textId="77777777" w:rsidR="00842FC1" w:rsidRDefault="00842FC1">
      <w:pPr>
        <w:spacing w:line="200" w:lineRule="exact"/>
        <w:rPr>
          <w:sz w:val="20"/>
          <w:szCs w:val="20"/>
        </w:rPr>
      </w:pPr>
    </w:p>
    <w:p w14:paraId="5EB2BA4D" w14:textId="77777777" w:rsidR="00842FC1" w:rsidRDefault="00842FC1">
      <w:pPr>
        <w:spacing w:line="200" w:lineRule="exact"/>
        <w:rPr>
          <w:sz w:val="20"/>
          <w:szCs w:val="20"/>
        </w:rPr>
      </w:pPr>
    </w:p>
    <w:p w14:paraId="09A21536" w14:textId="77777777" w:rsidR="00842FC1" w:rsidRDefault="00842FC1">
      <w:pPr>
        <w:spacing w:line="200" w:lineRule="exact"/>
        <w:rPr>
          <w:sz w:val="20"/>
          <w:szCs w:val="20"/>
        </w:rPr>
      </w:pPr>
    </w:p>
    <w:p w14:paraId="2A147383" w14:textId="77777777" w:rsidR="00842FC1" w:rsidRDefault="00842FC1">
      <w:pPr>
        <w:spacing w:line="200" w:lineRule="exact"/>
        <w:rPr>
          <w:sz w:val="20"/>
          <w:szCs w:val="20"/>
        </w:rPr>
      </w:pPr>
    </w:p>
    <w:p w14:paraId="6DA03996" w14:textId="77777777" w:rsidR="00842FC1" w:rsidRDefault="00842FC1">
      <w:pPr>
        <w:spacing w:line="200" w:lineRule="exact"/>
        <w:rPr>
          <w:sz w:val="20"/>
          <w:szCs w:val="20"/>
        </w:rPr>
      </w:pPr>
    </w:p>
    <w:p w14:paraId="36CE16E5" w14:textId="77777777" w:rsidR="00842FC1" w:rsidRDefault="00842FC1">
      <w:pPr>
        <w:spacing w:before="8" w:line="200" w:lineRule="exact"/>
        <w:rPr>
          <w:sz w:val="20"/>
          <w:szCs w:val="20"/>
        </w:rPr>
      </w:pPr>
    </w:p>
    <w:p w14:paraId="1B511C25" w14:textId="77777777" w:rsidR="00842FC1" w:rsidRDefault="00D9616E">
      <w:pPr>
        <w:spacing w:before="55" w:line="275" w:lineRule="auto"/>
        <w:ind w:left="100" w:right="626"/>
        <w:rPr>
          <w:rFonts w:ascii="Calibri" w:eastAsia="Calibri" w:hAnsi="Calibri" w:cs="Calibri"/>
        </w:rPr>
      </w:pPr>
      <w:r>
        <w:rPr>
          <w:rFonts w:ascii="Calibri" w:hAnsi="Calibri"/>
        </w:rPr>
        <w:t xml:space="preserve">© World Health Organization 2020. Някои права запазени. Този труд е с лиценз </w:t>
      </w:r>
      <w:hyperlink r:id="rId35">
        <w:r>
          <w:rPr>
            <w:rFonts w:ascii="Calibri" w:hAnsi="Calibri"/>
            <w:color w:val="0000FF"/>
            <w:u w:val="single" w:color="0000FF"/>
          </w:rPr>
          <w:t>CC BY-NC-SA 3.0 IGO</w:t>
        </w:r>
      </w:hyperlink>
      <w:r>
        <w:t>.</w:t>
      </w:r>
      <w:r>
        <w:rPr>
          <w:rFonts w:ascii="Calibri" w:hAnsi="Calibri"/>
          <w:color w:val="0000FF"/>
        </w:rPr>
        <w:t xml:space="preserve"> </w:t>
      </w:r>
    </w:p>
    <w:p w14:paraId="11B17FD3" w14:textId="77777777" w:rsidR="00842FC1" w:rsidRDefault="00842FC1">
      <w:pPr>
        <w:spacing w:line="220" w:lineRule="exact"/>
      </w:pPr>
    </w:p>
    <w:p w14:paraId="618186F6" w14:textId="77777777" w:rsidR="00842FC1" w:rsidRDefault="00842FC1">
      <w:pPr>
        <w:spacing w:line="220" w:lineRule="exact"/>
      </w:pPr>
    </w:p>
    <w:p w14:paraId="412365E1" w14:textId="77777777" w:rsidR="00842FC1" w:rsidRDefault="00842FC1">
      <w:pPr>
        <w:spacing w:line="220" w:lineRule="exact"/>
      </w:pPr>
    </w:p>
    <w:p w14:paraId="060852C4" w14:textId="77777777" w:rsidR="00842FC1" w:rsidRDefault="00842FC1">
      <w:pPr>
        <w:spacing w:line="220" w:lineRule="exact"/>
      </w:pPr>
    </w:p>
    <w:p w14:paraId="085BDD82" w14:textId="77777777" w:rsidR="00842FC1" w:rsidRDefault="00842FC1">
      <w:pPr>
        <w:spacing w:line="220" w:lineRule="exact"/>
      </w:pPr>
    </w:p>
    <w:p w14:paraId="474D6F76" w14:textId="77777777" w:rsidR="00842FC1" w:rsidRDefault="00842FC1">
      <w:pPr>
        <w:spacing w:line="220" w:lineRule="exact"/>
      </w:pPr>
    </w:p>
    <w:p w14:paraId="00B9D44B" w14:textId="77777777" w:rsidR="00842FC1" w:rsidRDefault="00842FC1">
      <w:pPr>
        <w:spacing w:line="220" w:lineRule="exact"/>
      </w:pPr>
    </w:p>
    <w:p w14:paraId="7411ED3A" w14:textId="77777777" w:rsidR="00842FC1" w:rsidRDefault="00842FC1">
      <w:pPr>
        <w:spacing w:line="220" w:lineRule="exact"/>
      </w:pPr>
    </w:p>
    <w:p w14:paraId="6EC6BBCF" w14:textId="77777777" w:rsidR="00842FC1" w:rsidRDefault="00842FC1">
      <w:pPr>
        <w:spacing w:line="220" w:lineRule="exact"/>
      </w:pPr>
    </w:p>
    <w:p w14:paraId="591FF599" w14:textId="77777777" w:rsidR="00842FC1" w:rsidRDefault="00842FC1">
      <w:pPr>
        <w:spacing w:line="220" w:lineRule="exact"/>
      </w:pPr>
    </w:p>
    <w:p w14:paraId="53C73367" w14:textId="2E3D2C43" w:rsidR="00842FC1" w:rsidRDefault="00842FC1" w:rsidP="005D3573">
      <w:pPr>
        <w:rPr>
          <w:rFonts w:ascii="Times New Roman" w:eastAsia="Times New Roman" w:hAnsi="Times New Roman" w:cs="Times New Roman"/>
          <w:sz w:val="24"/>
          <w:szCs w:val="24"/>
        </w:rPr>
      </w:pPr>
    </w:p>
    <w:sectPr w:rsidR="00842FC1">
      <w:type w:val="continuous"/>
      <w:pgSz w:w="11910" w:h="16840"/>
      <w:pgMar w:top="1060" w:right="620" w:bottom="0" w:left="6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0468B" w14:textId="77777777" w:rsidR="008B30BA" w:rsidRDefault="00D9616E">
      <w:r>
        <w:separator/>
      </w:r>
    </w:p>
  </w:endnote>
  <w:endnote w:type="continuationSeparator" w:id="0">
    <w:p w14:paraId="4E3B63B5" w14:textId="77777777" w:rsidR="008B30BA" w:rsidRDefault="00D9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7AB53" w14:textId="77777777" w:rsidR="00842FC1" w:rsidRDefault="00B7466B">
    <w:pPr>
      <w:spacing w:line="14" w:lineRule="auto"/>
      <w:rPr>
        <w:sz w:val="20"/>
        <w:szCs w:val="20"/>
      </w:rPr>
    </w:pPr>
    <w:r>
      <w:pict w14:anchorId="1724031C">
        <v:shapetype id="_x0000_t202" coordsize="21600,21600" o:spt="202" path="m,l,21600r21600,l21600,xe">
          <v:stroke joinstyle="miter"/>
          <v:path gradientshapeok="t" o:connecttype="rect"/>
        </v:shapetype>
        <v:shape id="_x0000_s2049" type="#_x0000_t202" style="position:absolute;margin-left:291.4pt;margin-top:761.1pt;width:12.45pt;height:13.7pt;z-index:-251658240;mso-position-horizontal-relative:page;mso-position-vertical-relative:page" filled="f" stroked="f">
          <v:textbox style="mso-next-textbox:#_x0000_s2049" inset="0,0,0,0">
            <w:txbxContent>
              <w:p w14:paraId="2FBCB115" w14:textId="77777777" w:rsidR="00842FC1" w:rsidRDefault="00D9616E">
                <w:pPr>
                  <w:spacing w:line="258" w:lineRule="exact"/>
                  <w:ind w:left="20"/>
                  <w:rPr>
                    <w:rFonts w:ascii="Calibri" w:eastAsia="Calibri" w:hAnsi="Calibri" w:cs="Calibri"/>
                  </w:rPr>
                </w:pPr>
                <w:r>
                  <w:rPr>
                    <w:rFonts w:ascii="Arial Narrow"/>
                  </w:rPr>
                  <w:t>-</w:t>
                </w:r>
                <w:r>
                  <w:fldChar w:fldCharType="begin"/>
                </w:r>
                <w:r>
                  <w:rPr>
                    <w:rFonts w:ascii="Arial Narrow"/>
                    <w:sz w:val="18"/>
                  </w:rPr>
                  <w:instrText xml:space="preserve"> PAGE </w:instrText>
                </w:r>
                <w:r>
                  <w:fldChar w:fldCharType="separate"/>
                </w:r>
                <w:r w:rsidR="00B7466B">
                  <w:rPr>
                    <w:rFonts w:ascii="Arial Narrow"/>
                    <w:noProof/>
                    <w:sz w:val="18"/>
                  </w:rPr>
                  <w:t>8</w:t>
                </w:r>
                <w:r>
                  <w:fldChar w:fldCharType="end"/>
                </w:r>
                <w:r>
                  <w:rPr>
                    <w:rFonts w:ascii="Calibri"/>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E73AE" w14:textId="77777777" w:rsidR="008B30BA" w:rsidRDefault="00D9616E">
      <w:r>
        <w:separator/>
      </w:r>
    </w:p>
  </w:footnote>
  <w:footnote w:type="continuationSeparator" w:id="0">
    <w:p w14:paraId="605F7C41" w14:textId="77777777" w:rsidR="008B30BA" w:rsidRDefault="00D9616E">
      <w:r>
        <w:continuationSeparator/>
      </w:r>
    </w:p>
  </w:footnote>
  <w:footnote w:id="1">
    <w:p w14:paraId="6F649E90" w14:textId="77777777" w:rsidR="000410C6" w:rsidRDefault="000410C6" w:rsidP="000410C6">
      <w:pPr>
        <w:spacing w:before="75" w:line="244" w:lineRule="auto"/>
        <w:ind w:left="120"/>
        <w:rPr>
          <w:rFonts w:ascii="Times New Roman" w:eastAsia="Times New Roman" w:hAnsi="Times New Roman" w:cs="Times New Roman"/>
          <w:sz w:val="18"/>
          <w:szCs w:val="18"/>
        </w:rPr>
      </w:pPr>
      <w:r>
        <w:rPr>
          <w:rStyle w:val="FootnoteReference"/>
        </w:rPr>
        <w:footnoteRef/>
      </w:r>
      <w:r>
        <w:t xml:space="preserve"> </w:t>
      </w:r>
      <w:r>
        <w:rPr>
          <w:rFonts w:ascii="Times New Roman"/>
          <w:sz w:val="18"/>
        </w:rPr>
        <w:t>Въз</w:t>
      </w:r>
      <w:r>
        <w:rPr>
          <w:rFonts w:ascii="Times New Roman"/>
          <w:sz w:val="18"/>
        </w:rPr>
        <w:t xml:space="preserve"> </w:t>
      </w:r>
      <w:r>
        <w:rPr>
          <w:rFonts w:ascii="Times New Roman"/>
          <w:sz w:val="18"/>
        </w:rPr>
        <w:t>основа</w:t>
      </w:r>
      <w:r>
        <w:rPr>
          <w:rFonts w:ascii="Times New Roman"/>
          <w:sz w:val="18"/>
        </w:rPr>
        <w:t xml:space="preserve"> </w:t>
      </w:r>
      <w:r>
        <w:rPr>
          <w:rFonts w:ascii="Times New Roman"/>
          <w:sz w:val="18"/>
        </w:rPr>
        <w:t>на</w:t>
      </w:r>
      <w:r>
        <w:rPr>
          <w:rFonts w:ascii="Times New Roman"/>
          <w:sz w:val="18"/>
        </w:rPr>
        <w:t xml:space="preserve"> </w:t>
      </w:r>
      <w:r>
        <w:rPr>
          <w:rFonts w:ascii="Times New Roman"/>
          <w:sz w:val="18"/>
        </w:rPr>
        <w:t>Международните</w:t>
      </w:r>
      <w:r>
        <w:rPr>
          <w:rFonts w:ascii="Times New Roman"/>
          <w:sz w:val="18"/>
        </w:rPr>
        <w:t xml:space="preserve"> </w:t>
      </w:r>
      <w:r>
        <w:rPr>
          <w:rFonts w:ascii="Times New Roman"/>
          <w:sz w:val="18"/>
        </w:rPr>
        <w:t>препоръки</w:t>
      </w:r>
      <w:r>
        <w:rPr>
          <w:rFonts w:ascii="Times New Roman"/>
          <w:sz w:val="18"/>
        </w:rPr>
        <w:t xml:space="preserve"> </w:t>
      </w:r>
      <w:r>
        <w:rPr>
          <w:rFonts w:ascii="Times New Roman"/>
          <w:sz w:val="18"/>
        </w:rPr>
        <w:t>на</w:t>
      </w:r>
      <w:r>
        <w:rPr>
          <w:rFonts w:ascii="Times New Roman"/>
          <w:sz w:val="18"/>
        </w:rPr>
        <w:t xml:space="preserve"> </w:t>
      </w:r>
      <w:r>
        <w:rPr>
          <w:rFonts w:ascii="Times New Roman"/>
          <w:sz w:val="18"/>
        </w:rPr>
        <w:t>Организацията</w:t>
      </w:r>
      <w:r>
        <w:rPr>
          <w:rFonts w:ascii="Times New Roman"/>
          <w:sz w:val="18"/>
        </w:rPr>
        <w:t xml:space="preserve"> </w:t>
      </w:r>
      <w:r>
        <w:rPr>
          <w:rFonts w:ascii="Times New Roman"/>
          <w:sz w:val="18"/>
        </w:rPr>
        <w:t>на</w:t>
      </w:r>
      <w:r>
        <w:rPr>
          <w:rFonts w:ascii="Times New Roman"/>
          <w:sz w:val="18"/>
        </w:rPr>
        <w:t xml:space="preserve"> </w:t>
      </w:r>
      <w:r>
        <w:rPr>
          <w:rFonts w:ascii="Times New Roman"/>
          <w:sz w:val="18"/>
        </w:rPr>
        <w:t>обединените</w:t>
      </w:r>
      <w:r>
        <w:rPr>
          <w:rFonts w:ascii="Times New Roman"/>
          <w:sz w:val="18"/>
        </w:rPr>
        <w:t xml:space="preserve"> </w:t>
      </w:r>
      <w:r>
        <w:rPr>
          <w:rFonts w:ascii="Times New Roman"/>
          <w:sz w:val="18"/>
        </w:rPr>
        <w:t>нации</w:t>
      </w:r>
      <w:r>
        <w:rPr>
          <w:rFonts w:ascii="Times New Roman"/>
          <w:sz w:val="18"/>
        </w:rPr>
        <w:t xml:space="preserve"> </w:t>
      </w:r>
      <w:r>
        <w:rPr>
          <w:rFonts w:ascii="Times New Roman"/>
          <w:sz w:val="18"/>
        </w:rPr>
        <w:t>за</w:t>
      </w:r>
      <w:r>
        <w:rPr>
          <w:rFonts w:ascii="Times New Roman"/>
          <w:sz w:val="18"/>
        </w:rPr>
        <w:t xml:space="preserve"> </w:t>
      </w:r>
      <w:r>
        <w:rPr>
          <w:rFonts w:ascii="Times New Roman"/>
          <w:sz w:val="18"/>
        </w:rPr>
        <w:t>статистика</w:t>
      </w:r>
      <w:r>
        <w:rPr>
          <w:rFonts w:ascii="Times New Roman"/>
          <w:sz w:val="18"/>
        </w:rPr>
        <w:t xml:space="preserve"> </w:t>
      </w:r>
      <w:r>
        <w:rPr>
          <w:rFonts w:ascii="Times New Roman"/>
          <w:sz w:val="18"/>
        </w:rPr>
        <w:t>на</w:t>
      </w:r>
      <w:r>
        <w:rPr>
          <w:rFonts w:ascii="Times New Roman"/>
          <w:sz w:val="18"/>
        </w:rPr>
        <w:t xml:space="preserve"> </w:t>
      </w:r>
      <w:r>
        <w:rPr>
          <w:rFonts w:ascii="Times New Roman"/>
          <w:sz w:val="18"/>
        </w:rPr>
        <w:t>туризма</w:t>
      </w:r>
      <w:r>
        <w:rPr>
          <w:rFonts w:ascii="Times New Roman"/>
          <w:sz w:val="18"/>
        </w:rPr>
        <w:t xml:space="preserve"> </w:t>
      </w:r>
      <w:r>
        <w:rPr>
          <w:rFonts w:ascii="Times New Roman"/>
          <w:sz w:val="18"/>
        </w:rPr>
        <w:t>за</w:t>
      </w:r>
      <w:r>
        <w:rPr>
          <w:rFonts w:ascii="Times New Roman"/>
          <w:sz w:val="18"/>
        </w:rPr>
        <w:t xml:space="preserve"> 2008 </w:t>
      </w:r>
      <w:r>
        <w:rPr>
          <w:rFonts w:ascii="Times New Roman"/>
          <w:sz w:val="18"/>
        </w:rPr>
        <w:t>г</w:t>
      </w:r>
      <w:r>
        <w:rPr>
          <w:rFonts w:ascii="Times New Roman"/>
          <w:sz w:val="18"/>
        </w:rPr>
        <w:t>. (</w:t>
      </w:r>
      <w:r>
        <w:rPr>
          <w:rFonts w:ascii="Times New Roman"/>
          <w:sz w:val="18"/>
        </w:rPr>
        <w:t>на</w:t>
      </w:r>
      <w:r>
        <w:rPr>
          <w:rFonts w:ascii="Times New Roman"/>
          <w:sz w:val="18"/>
        </w:rPr>
        <w:t xml:space="preserve"> </w:t>
      </w:r>
      <w:r>
        <w:t>разположение</w:t>
      </w:r>
      <w:hyperlink r:id="rId1">
        <w:r>
          <w:rPr>
            <w:rFonts w:ascii="Times New Roman"/>
            <w:color w:val="0000FF"/>
            <w:sz w:val="18"/>
            <w:u w:val="single" w:color="0000FF"/>
          </w:rPr>
          <w:t xml:space="preserve"> </w:t>
        </w:r>
        <w:r>
          <w:rPr>
            <w:rFonts w:ascii="Times New Roman"/>
            <w:color w:val="0000FF"/>
            <w:sz w:val="18"/>
            <w:u w:val="single" w:color="0000FF"/>
          </w:rPr>
          <w:t>тук</w:t>
        </w:r>
      </w:hyperlink>
      <w:r>
        <w:rPr>
          <w:rFonts w:ascii="Times New Roman"/>
          <w:color w:val="000000"/>
          <w:sz w:val="18"/>
        </w:rPr>
        <w:t xml:space="preserve">) </w:t>
      </w:r>
      <w:r>
        <w:rPr>
          <w:rFonts w:ascii="Times New Roman"/>
          <w:color w:val="000000"/>
          <w:sz w:val="18"/>
        </w:rPr>
        <w:t>и</w:t>
      </w:r>
      <w:r>
        <w:rPr>
          <w:rFonts w:ascii="Times New Roman"/>
          <w:color w:val="000000"/>
          <w:sz w:val="18"/>
        </w:rPr>
        <w:t xml:space="preserve"> </w:t>
      </w:r>
      <w:r>
        <w:rPr>
          <w:rFonts w:ascii="Times New Roman"/>
          <w:color w:val="000000"/>
          <w:sz w:val="18"/>
        </w:rPr>
        <w:t>Речника</w:t>
      </w:r>
      <w:r>
        <w:rPr>
          <w:rFonts w:ascii="Times New Roman"/>
          <w:color w:val="000000"/>
          <w:sz w:val="18"/>
        </w:rPr>
        <w:t xml:space="preserve"> </w:t>
      </w:r>
      <w:r>
        <w:rPr>
          <w:rFonts w:ascii="Times New Roman"/>
          <w:color w:val="000000"/>
          <w:sz w:val="18"/>
        </w:rPr>
        <w:t>на</w:t>
      </w:r>
      <w:r>
        <w:rPr>
          <w:rFonts w:ascii="Times New Roman"/>
          <w:color w:val="000000"/>
          <w:sz w:val="18"/>
        </w:rPr>
        <w:t xml:space="preserve"> </w:t>
      </w:r>
      <w:r>
        <w:rPr>
          <w:rFonts w:ascii="Times New Roman"/>
          <w:color w:val="000000"/>
          <w:sz w:val="18"/>
        </w:rPr>
        <w:t>статистиката</w:t>
      </w:r>
      <w:r>
        <w:rPr>
          <w:rFonts w:ascii="Times New Roman"/>
          <w:color w:val="000000"/>
          <w:sz w:val="18"/>
        </w:rPr>
        <w:t xml:space="preserve"> </w:t>
      </w:r>
      <w:r>
        <w:rPr>
          <w:rFonts w:ascii="Times New Roman"/>
          <w:color w:val="000000"/>
          <w:sz w:val="18"/>
        </w:rPr>
        <w:t>на</w:t>
      </w:r>
      <w:r>
        <w:rPr>
          <w:rFonts w:ascii="Times New Roman"/>
          <w:color w:val="000000"/>
          <w:sz w:val="18"/>
        </w:rPr>
        <w:t xml:space="preserve"> </w:t>
      </w:r>
      <w:r>
        <w:rPr>
          <w:rFonts w:ascii="Times New Roman"/>
          <w:color w:val="000000"/>
          <w:sz w:val="18"/>
        </w:rPr>
        <w:t>Евростат</w:t>
      </w:r>
      <w:r>
        <w:rPr>
          <w:rFonts w:ascii="Times New Roman"/>
          <w:color w:val="000000"/>
          <w:sz w:val="18"/>
        </w:rPr>
        <w:t xml:space="preserve"> (</w:t>
      </w:r>
      <w:r>
        <w:rPr>
          <w:rFonts w:ascii="Times New Roman"/>
          <w:color w:val="000000"/>
          <w:sz w:val="18"/>
        </w:rPr>
        <w:t>на</w:t>
      </w:r>
      <w:r>
        <w:rPr>
          <w:rFonts w:ascii="Times New Roman"/>
          <w:color w:val="000000"/>
          <w:sz w:val="18"/>
        </w:rPr>
        <w:t xml:space="preserve"> </w:t>
      </w:r>
      <w:r>
        <w:rPr>
          <w:rFonts w:ascii="Times New Roman"/>
          <w:sz w:val="18"/>
        </w:rPr>
        <w:t>разположение</w:t>
      </w:r>
      <w:r>
        <w:rPr>
          <w:rFonts w:ascii="Times New Roman"/>
          <w:color w:val="0000FF"/>
          <w:sz w:val="18"/>
          <w:u w:val="single" w:color="0000FF"/>
        </w:rPr>
        <w:t xml:space="preserve"> </w:t>
      </w:r>
      <w:r>
        <w:rPr>
          <w:rFonts w:ascii="Times New Roman"/>
          <w:color w:val="0000FF"/>
          <w:sz w:val="18"/>
          <w:u w:val="single" w:color="0000FF"/>
        </w:rPr>
        <w:t>тук</w:t>
      </w:r>
      <w:r>
        <w:rPr>
          <w:rFonts w:ascii="Times New Roman"/>
          <w:color w:val="000000"/>
          <w:sz w:val="18"/>
        </w:rPr>
        <w:t>).</w:t>
      </w:r>
    </w:p>
    <w:p w14:paraId="0223E444" w14:textId="77777777" w:rsidR="000410C6" w:rsidRPr="003E64B2" w:rsidRDefault="000410C6" w:rsidP="000410C6"/>
    <w:p w14:paraId="154A0282" w14:textId="35F8B22F" w:rsidR="000410C6" w:rsidRDefault="000410C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CAF7" w14:textId="77777777" w:rsidR="00842FC1" w:rsidRDefault="00B7466B">
    <w:pPr>
      <w:spacing w:line="14" w:lineRule="auto"/>
      <w:rPr>
        <w:sz w:val="20"/>
        <w:szCs w:val="20"/>
      </w:rPr>
    </w:pPr>
    <w:r>
      <w:pict w14:anchorId="269E049F">
        <v:shapetype id="_x0000_t202" coordsize="21600,21600" o:spt="202" path="m,l,21600r21600,l21600,xe">
          <v:stroke joinstyle="miter"/>
          <v:path gradientshapeok="t" o:connecttype="rect"/>
        </v:shapetype>
        <v:shape id="_x0000_s2050" type="#_x0000_t202" style="position:absolute;margin-left:169.05pt;margin-top:5.75pt;width:336.8pt;height:20.65pt;z-index:-251659264;mso-position-horizontal-relative:page;mso-position-vertical-relative:page" filled="f" stroked="f">
          <v:textbox style="mso-next-textbox:#_x0000_s2050" inset="0,0,0,0">
            <w:txbxContent>
              <w:p w14:paraId="5B97F740" w14:textId="28832960" w:rsidR="00842FC1" w:rsidRDefault="00D9616E">
                <w:pPr>
                  <w:spacing w:line="205" w:lineRule="exact"/>
                  <w:ind w:left="20"/>
                  <w:rPr>
                    <w:rFonts w:ascii="Arial Narrow" w:eastAsia="Arial Narrow" w:hAnsi="Arial Narrow" w:cs="Arial Narrow"/>
                    <w:sz w:val="18"/>
                    <w:szCs w:val="18"/>
                  </w:rPr>
                </w:pPr>
                <w:r>
                  <w:rPr>
                    <w:rFonts w:ascii="Arial Narrow"/>
                    <w:color w:val="008DCD"/>
                    <w:sz w:val="18"/>
                  </w:rPr>
                  <w:t>Оперативни</w:t>
                </w:r>
                <w:r>
                  <w:rPr>
                    <w:rFonts w:ascii="Arial Narrow"/>
                    <w:color w:val="008DCD"/>
                    <w:sz w:val="18"/>
                  </w:rPr>
                  <w:t xml:space="preserve"> </w:t>
                </w:r>
                <w:r>
                  <w:rPr>
                    <w:rFonts w:ascii="Arial Narrow"/>
                    <w:color w:val="008DCD"/>
                    <w:sz w:val="18"/>
                  </w:rPr>
                  <w:t>съображения</w:t>
                </w:r>
                <w:r>
                  <w:rPr>
                    <w:rFonts w:ascii="Arial Narrow"/>
                    <w:color w:val="008DCD"/>
                    <w:sz w:val="18"/>
                  </w:rPr>
                  <w:t xml:space="preserve"> </w:t>
                </w:r>
                <w:r>
                  <w:rPr>
                    <w:rFonts w:ascii="Arial Narrow"/>
                    <w:color w:val="008DCD"/>
                    <w:sz w:val="18"/>
                  </w:rPr>
                  <w:t>за</w:t>
                </w:r>
                <w:r>
                  <w:rPr>
                    <w:rFonts w:ascii="Arial Narrow"/>
                    <w:color w:val="008DCD"/>
                    <w:sz w:val="18"/>
                  </w:rPr>
                  <w:t xml:space="preserve"> </w:t>
                </w:r>
                <w:r>
                  <w:rPr>
                    <w:rFonts w:ascii="Arial Narrow"/>
                    <w:color w:val="008DCD"/>
                    <w:sz w:val="18"/>
                  </w:rPr>
                  <w:t>управление</w:t>
                </w:r>
                <w:r>
                  <w:rPr>
                    <w:rFonts w:ascii="Arial Narrow"/>
                    <w:color w:val="008DCD"/>
                    <w:sz w:val="18"/>
                  </w:rPr>
                  <w:t xml:space="preserve"> </w:t>
                </w:r>
                <w:r>
                  <w:rPr>
                    <w:rFonts w:ascii="Arial Narrow"/>
                    <w:color w:val="008DCD"/>
                    <w:sz w:val="18"/>
                  </w:rPr>
                  <w:t>в</w:t>
                </w:r>
                <w:r>
                  <w:rPr>
                    <w:rFonts w:ascii="Arial Narrow"/>
                    <w:color w:val="008DCD"/>
                    <w:sz w:val="18"/>
                  </w:rPr>
                  <w:t xml:space="preserve"> </w:t>
                </w:r>
                <w:r>
                  <w:rPr>
                    <w:rFonts w:ascii="Arial Narrow"/>
                    <w:color w:val="008DCD"/>
                    <w:sz w:val="18"/>
                  </w:rPr>
                  <w:t>условия</w:t>
                </w:r>
                <w:r>
                  <w:rPr>
                    <w:rFonts w:ascii="Arial Narrow"/>
                    <w:color w:val="008DCD"/>
                    <w:sz w:val="18"/>
                  </w:rPr>
                  <w:t xml:space="preserve"> </w:t>
                </w:r>
                <w:r>
                  <w:rPr>
                    <w:rFonts w:ascii="Arial Narrow"/>
                    <w:color w:val="008DCD"/>
                    <w:sz w:val="18"/>
                  </w:rPr>
                  <w:t>на</w:t>
                </w:r>
                <w:r>
                  <w:rPr>
                    <w:rFonts w:ascii="Arial Narrow"/>
                    <w:color w:val="008DCD"/>
                    <w:sz w:val="18"/>
                  </w:rPr>
                  <w:t xml:space="preserve"> COVID-19 </w:t>
                </w:r>
                <w:r>
                  <w:rPr>
                    <w:rFonts w:ascii="Arial Narrow"/>
                    <w:color w:val="008DCD"/>
                    <w:sz w:val="18"/>
                  </w:rPr>
                  <w:t>в</w:t>
                </w:r>
                <w:r>
                  <w:rPr>
                    <w:rFonts w:ascii="Arial Narrow"/>
                    <w:color w:val="008DCD"/>
                    <w:sz w:val="18"/>
                  </w:rPr>
                  <w:t xml:space="preserve"> </w:t>
                </w:r>
                <w:r>
                  <w:rPr>
                    <w:rFonts w:ascii="Arial Narrow"/>
                    <w:color w:val="008DCD"/>
                    <w:sz w:val="18"/>
                  </w:rPr>
                  <w:t>сектора</w:t>
                </w:r>
                <w:r>
                  <w:rPr>
                    <w:rFonts w:ascii="Arial Narrow"/>
                    <w:color w:val="008DCD"/>
                    <w:sz w:val="18"/>
                  </w:rPr>
                  <w:t xml:space="preserve"> </w:t>
                </w:r>
                <w:r>
                  <w:rPr>
                    <w:rFonts w:ascii="Arial Narrow"/>
                    <w:color w:val="008DCD"/>
                    <w:sz w:val="18"/>
                  </w:rPr>
                  <w:t>на</w:t>
                </w:r>
                <w:r>
                  <w:rPr>
                    <w:rFonts w:ascii="Arial Narrow"/>
                    <w:color w:val="008DCD"/>
                    <w:sz w:val="18"/>
                  </w:rPr>
                  <w:t xml:space="preserve"> </w:t>
                </w:r>
                <w:r>
                  <w:rPr>
                    <w:rFonts w:ascii="Arial Narrow"/>
                    <w:color w:val="008DCD"/>
                    <w:sz w:val="18"/>
                  </w:rPr>
                  <w:t>настаняването</w:t>
                </w:r>
                <w:r>
                  <w:rPr>
                    <w:rFonts w:ascii="Arial Narrow"/>
                    <w:color w:val="008DCD"/>
                    <w:sz w:val="18"/>
                  </w:rPr>
                  <w:t xml:space="preserve">: </w:t>
                </w:r>
                <w:r w:rsidR="008B6F39">
                  <w:rPr>
                    <w:rFonts w:ascii="Arial Narrow"/>
                    <w:color w:val="008DCD"/>
                    <w:sz w:val="18"/>
                  </w:rPr>
                  <w:t>м</w:t>
                </w:r>
                <w:r>
                  <w:rPr>
                    <w:rFonts w:ascii="Arial Narrow"/>
                    <w:color w:val="008DCD"/>
                    <w:sz w:val="18"/>
                  </w:rPr>
                  <w:t>еждинни</w:t>
                </w:r>
                <w:r>
                  <w:rPr>
                    <w:rFonts w:ascii="Arial Narrow"/>
                    <w:color w:val="008DCD"/>
                    <w:sz w:val="18"/>
                  </w:rPr>
                  <w:t xml:space="preserve"> </w:t>
                </w:r>
                <w:r>
                  <w:rPr>
                    <w:rFonts w:ascii="Arial Narrow"/>
                    <w:color w:val="008DCD"/>
                    <w:sz w:val="18"/>
                  </w:rPr>
                  <w:t>насоки</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764A8"/>
    <w:multiLevelType w:val="hybridMultilevel"/>
    <w:tmpl w:val="AB767826"/>
    <w:lvl w:ilvl="0" w:tplc="C3D42352">
      <w:start w:val="1"/>
      <w:numFmt w:val="decimal"/>
      <w:lvlText w:val="%1."/>
      <w:lvlJc w:val="left"/>
      <w:pPr>
        <w:ind w:left="839" w:hanging="361"/>
        <w:jc w:val="left"/>
      </w:pPr>
      <w:rPr>
        <w:rFonts w:ascii="Times New Roman" w:eastAsia="Times New Roman" w:hAnsi="Times New Roman" w:hint="default"/>
        <w:b/>
        <w:bCs/>
        <w:sz w:val="20"/>
        <w:szCs w:val="20"/>
      </w:rPr>
    </w:lvl>
    <w:lvl w:ilvl="1" w:tplc="78B2D200">
      <w:start w:val="1"/>
      <w:numFmt w:val="bullet"/>
      <w:lvlText w:val="•"/>
      <w:lvlJc w:val="left"/>
      <w:pPr>
        <w:ind w:left="1271" w:hanging="361"/>
      </w:pPr>
      <w:rPr>
        <w:rFonts w:hint="default"/>
      </w:rPr>
    </w:lvl>
    <w:lvl w:ilvl="2" w:tplc="DD721E8C">
      <w:start w:val="1"/>
      <w:numFmt w:val="bullet"/>
      <w:lvlText w:val="•"/>
      <w:lvlJc w:val="left"/>
      <w:pPr>
        <w:ind w:left="1703" w:hanging="361"/>
      </w:pPr>
      <w:rPr>
        <w:rFonts w:hint="default"/>
      </w:rPr>
    </w:lvl>
    <w:lvl w:ilvl="3" w:tplc="4BF2087E">
      <w:start w:val="1"/>
      <w:numFmt w:val="bullet"/>
      <w:lvlText w:val="•"/>
      <w:lvlJc w:val="left"/>
      <w:pPr>
        <w:ind w:left="2134" w:hanging="361"/>
      </w:pPr>
      <w:rPr>
        <w:rFonts w:hint="default"/>
      </w:rPr>
    </w:lvl>
    <w:lvl w:ilvl="4" w:tplc="0972B4BC">
      <w:start w:val="1"/>
      <w:numFmt w:val="bullet"/>
      <w:lvlText w:val="•"/>
      <w:lvlJc w:val="left"/>
      <w:pPr>
        <w:ind w:left="2566" w:hanging="361"/>
      </w:pPr>
      <w:rPr>
        <w:rFonts w:hint="default"/>
      </w:rPr>
    </w:lvl>
    <w:lvl w:ilvl="5" w:tplc="22C064E4">
      <w:start w:val="1"/>
      <w:numFmt w:val="bullet"/>
      <w:lvlText w:val="•"/>
      <w:lvlJc w:val="left"/>
      <w:pPr>
        <w:ind w:left="2998" w:hanging="361"/>
      </w:pPr>
      <w:rPr>
        <w:rFonts w:hint="default"/>
      </w:rPr>
    </w:lvl>
    <w:lvl w:ilvl="6" w:tplc="F10E69AC">
      <w:start w:val="1"/>
      <w:numFmt w:val="bullet"/>
      <w:lvlText w:val="•"/>
      <w:lvlJc w:val="left"/>
      <w:pPr>
        <w:ind w:left="3430" w:hanging="361"/>
      </w:pPr>
      <w:rPr>
        <w:rFonts w:hint="default"/>
      </w:rPr>
    </w:lvl>
    <w:lvl w:ilvl="7" w:tplc="41D04A6E">
      <w:start w:val="1"/>
      <w:numFmt w:val="bullet"/>
      <w:lvlText w:val="•"/>
      <w:lvlJc w:val="left"/>
      <w:pPr>
        <w:ind w:left="3862" w:hanging="361"/>
      </w:pPr>
      <w:rPr>
        <w:rFonts w:hint="default"/>
      </w:rPr>
    </w:lvl>
    <w:lvl w:ilvl="8" w:tplc="EE68B52C">
      <w:start w:val="1"/>
      <w:numFmt w:val="bullet"/>
      <w:lvlText w:val="•"/>
      <w:lvlJc w:val="left"/>
      <w:pPr>
        <w:ind w:left="4294" w:hanging="361"/>
      </w:pPr>
      <w:rPr>
        <w:rFonts w:hint="default"/>
      </w:rPr>
    </w:lvl>
  </w:abstractNum>
  <w:abstractNum w:abstractNumId="1" w15:restartNumberingAfterBreak="0">
    <w:nsid w:val="20675878"/>
    <w:multiLevelType w:val="hybridMultilevel"/>
    <w:tmpl w:val="650E3DC2"/>
    <w:lvl w:ilvl="0" w:tplc="96C46652">
      <w:start w:val="1"/>
      <w:numFmt w:val="decimal"/>
      <w:lvlText w:val="%1."/>
      <w:lvlJc w:val="left"/>
      <w:pPr>
        <w:ind w:left="840" w:hanging="721"/>
        <w:jc w:val="right"/>
      </w:pPr>
      <w:rPr>
        <w:rFonts w:ascii="Times New Roman" w:eastAsia="Times New Roman" w:hAnsi="Times New Roman" w:hint="default"/>
        <w:b/>
        <w:bCs/>
        <w:sz w:val="20"/>
        <w:szCs w:val="20"/>
      </w:rPr>
    </w:lvl>
    <w:lvl w:ilvl="1" w:tplc="DB3048D6">
      <w:start w:val="1"/>
      <w:numFmt w:val="bullet"/>
      <w:lvlText w:val=""/>
      <w:lvlJc w:val="left"/>
      <w:pPr>
        <w:ind w:left="840" w:hanging="360"/>
      </w:pPr>
      <w:rPr>
        <w:rFonts w:ascii="Symbol" w:eastAsia="Symbol" w:hAnsi="Symbol" w:hint="default"/>
        <w:w w:val="76"/>
        <w:sz w:val="20"/>
        <w:szCs w:val="20"/>
      </w:rPr>
    </w:lvl>
    <w:lvl w:ilvl="2" w:tplc="97426594">
      <w:start w:val="1"/>
      <w:numFmt w:val="bullet"/>
      <w:lvlText w:val="•"/>
      <w:lvlJc w:val="left"/>
      <w:pPr>
        <w:ind w:left="681" w:hanging="360"/>
      </w:pPr>
      <w:rPr>
        <w:rFonts w:hint="default"/>
      </w:rPr>
    </w:lvl>
    <w:lvl w:ilvl="3" w:tplc="5CA6BF0C">
      <w:start w:val="1"/>
      <w:numFmt w:val="bullet"/>
      <w:lvlText w:val="•"/>
      <w:lvlJc w:val="left"/>
      <w:pPr>
        <w:ind w:left="523" w:hanging="360"/>
      </w:pPr>
      <w:rPr>
        <w:rFonts w:hint="default"/>
      </w:rPr>
    </w:lvl>
    <w:lvl w:ilvl="4" w:tplc="B64ADD96">
      <w:start w:val="1"/>
      <w:numFmt w:val="bullet"/>
      <w:lvlText w:val="•"/>
      <w:lvlJc w:val="left"/>
      <w:pPr>
        <w:ind w:left="364" w:hanging="360"/>
      </w:pPr>
      <w:rPr>
        <w:rFonts w:hint="default"/>
      </w:rPr>
    </w:lvl>
    <w:lvl w:ilvl="5" w:tplc="3DA8DF16">
      <w:start w:val="1"/>
      <w:numFmt w:val="bullet"/>
      <w:lvlText w:val="•"/>
      <w:lvlJc w:val="left"/>
      <w:pPr>
        <w:ind w:left="206" w:hanging="360"/>
      </w:pPr>
      <w:rPr>
        <w:rFonts w:hint="default"/>
      </w:rPr>
    </w:lvl>
    <w:lvl w:ilvl="6" w:tplc="01D22D0E">
      <w:start w:val="1"/>
      <w:numFmt w:val="bullet"/>
      <w:lvlText w:val="•"/>
      <w:lvlJc w:val="left"/>
      <w:pPr>
        <w:ind w:left="47" w:hanging="360"/>
      </w:pPr>
      <w:rPr>
        <w:rFonts w:hint="default"/>
      </w:rPr>
    </w:lvl>
    <w:lvl w:ilvl="7" w:tplc="B8B44EA4">
      <w:start w:val="1"/>
      <w:numFmt w:val="bullet"/>
      <w:lvlText w:val="•"/>
      <w:lvlJc w:val="left"/>
      <w:pPr>
        <w:ind w:left="-111" w:hanging="360"/>
      </w:pPr>
      <w:rPr>
        <w:rFonts w:hint="default"/>
      </w:rPr>
    </w:lvl>
    <w:lvl w:ilvl="8" w:tplc="66E24386">
      <w:start w:val="1"/>
      <w:numFmt w:val="bullet"/>
      <w:lvlText w:val="•"/>
      <w:lvlJc w:val="left"/>
      <w:pPr>
        <w:ind w:left="-270" w:hanging="360"/>
      </w:pPr>
      <w:rPr>
        <w:rFonts w:hint="default"/>
      </w:rPr>
    </w:lvl>
  </w:abstractNum>
  <w:abstractNum w:abstractNumId="2" w15:restartNumberingAfterBreak="0">
    <w:nsid w:val="2D211183"/>
    <w:multiLevelType w:val="hybridMultilevel"/>
    <w:tmpl w:val="F148FD56"/>
    <w:lvl w:ilvl="0" w:tplc="76EA5DA0">
      <w:start w:val="1"/>
      <w:numFmt w:val="decimal"/>
      <w:lvlText w:val="%1."/>
      <w:lvlJc w:val="left"/>
      <w:pPr>
        <w:ind w:left="820" w:hanging="361"/>
        <w:jc w:val="right"/>
      </w:pPr>
      <w:rPr>
        <w:rFonts w:ascii="Times New Roman" w:eastAsia="Times New Roman" w:hAnsi="Times New Roman" w:hint="default"/>
        <w:b/>
        <w:bCs/>
        <w:sz w:val="20"/>
        <w:szCs w:val="20"/>
      </w:rPr>
    </w:lvl>
    <w:lvl w:ilvl="1" w:tplc="33F6E2B0">
      <w:start w:val="1"/>
      <w:numFmt w:val="decimal"/>
      <w:lvlText w:val="%2."/>
      <w:lvlJc w:val="left"/>
      <w:pPr>
        <w:ind w:left="840" w:hanging="361"/>
        <w:jc w:val="left"/>
      </w:pPr>
      <w:rPr>
        <w:rFonts w:ascii="Times New Roman" w:eastAsia="Times New Roman" w:hAnsi="Times New Roman" w:hint="default"/>
        <w:sz w:val="20"/>
        <w:szCs w:val="20"/>
      </w:rPr>
    </w:lvl>
    <w:lvl w:ilvl="2" w:tplc="02EC92B2">
      <w:start w:val="1"/>
      <w:numFmt w:val="bullet"/>
      <w:lvlText w:val="•"/>
      <w:lvlJc w:val="left"/>
      <w:pPr>
        <w:ind w:left="681" w:hanging="361"/>
      </w:pPr>
      <w:rPr>
        <w:rFonts w:hint="default"/>
      </w:rPr>
    </w:lvl>
    <w:lvl w:ilvl="3" w:tplc="2E52466A">
      <w:start w:val="1"/>
      <w:numFmt w:val="bullet"/>
      <w:lvlText w:val="•"/>
      <w:lvlJc w:val="left"/>
      <w:pPr>
        <w:ind w:left="523" w:hanging="361"/>
      </w:pPr>
      <w:rPr>
        <w:rFonts w:hint="default"/>
      </w:rPr>
    </w:lvl>
    <w:lvl w:ilvl="4" w:tplc="D9C847C8">
      <w:start w:val="1"/>
      <w:numFmt w:val="bullet"/>
      <w:lvlText w:val="•"/>
      <w:lvlJc w:val="left"/>
      <w:pPr>
        <w:ind w:left="364" w:hanging="361"/>
      </w:pPr>
      <w:rPr>
        <w:rFonts w:hint="default"/>
      </w:rPr>
    </w:lvl>
    <w:lvl w:ilvl="5" w:tplc="3DC2CEEE">
      <w:start w:val="1"/>
      <w:numFmt w:val="bullet"/>
      <w:lvlText w:val="•"/>
      <w:lvlJc w:val="left"/>
      <w:pPr>
        <w:ind w:left="206" w:hanging="361"/>
      </w:pPr>
      <w:rPr>
        <w:rFonts w:hint="default"/>
      </w:rPr>
    </w:lvl>
    <w:lvl w:ilvl="6" w:tplc="FF68C97C">
      <w:start w:val="1"/>
      <w:numFmt w:val="bullet"/>
      <w:lvlText w:val="•"/>
      <w:lvlJc w:val="left"/>
      <w:pPr>
        <w:ind w:left="47" w:hanging="361"/>
      </w:pPr>
      <w:rPr>
        <w:rFonts w:hint="default"/>
      </w:rPr>
    </w:lvl>
    <w:lvl w:ilvl="7" w:tplc="4E4A0560">
      <w:start w:val="1"/>
      <w:numFmt w:val="bullet"/>
      <w:lvlText w:val="•"/>
      <w:lvlJc w:val="left"/>
      <w:pPr>
        <w:ind w:left="-111" w:hanging="361"/>
      </w:pPr>
      <w:rPr>
        <w:rFonts w:hint="default"/>
      </w:rPr>
    </w:lvl>
    <w:lvl w:ilvl="8" w:tplc="8EBA09BC">
      <w:start w:val="1"/>
      <w:numFmt w:val="bullet"/>
      <w:lvlText w:val="•"/>
      <w:lvlJc w:val="left"/>
      <w:pPr>
        <w:ind w:left="-270" w:hanging="361"/>
      </w:pPr>
      <w:rPr>
        <w:rFonts w:hint="default"/>
      </w:rPr>
    </w:lvl>
  </w:abstractNum>
  <w:abstractNum w:abstractNumId="3" w15:restartNumberingAfterBreak="0">
    <w:nsid w:val="4E7A61D0"/>
    <w:multiLevelType w:val="hybridMultilevel"/>
    <w:tmpl w:val="53A6705A"/>
    <w:lvl w:ilvl="0" w:tplc="CE9E3D98">
      <w:start w:val="1"/>
      <w:numFmt w:val="bullet"/>
      <w:lvlText w:val=""/>
      <w:lvlJc w:val="left"/>
      <w:pPr>
        <w:ind w:left="839" w:hanging="360"/>
      </w:pPr>
      <w:rPr>
        <w:rFonts w:ascii="Symbol" w:eastAsia="Symbol" w:hAnsi="Symbol" w:hint="default"/>
        <w:w w:val="76"/>
        <w:sz w:val="20"/>
        <w:szCs w:val="20"/>
      </w:rPr>
    </w:lvl>
    <w:lvl w:ilvl="1" w:tplc="50E4BFAA">
      <w:start w:val="1"/>
      <w:numFmt w:val="bullet"/>
      <w:lvlText w:val="•"/>
      <w:lvlJc w:val="left"/>
      <w:pPr>
        <w:ind w:left="1255" w:hanging="360"/>
      </w:pPr>
      <w:rPr>
        <w:rFonts w:hint="default"/>
      </w:rPr>
    </w:lvl>
    <w:lvl w:ilvl="2" w:tplc="60F86876">
      <w:start w:val="1"/>
      <w:numFmt w:val="bullet"/>
      <w:lvlText w:val="•"/>
      <w:lvlJc w:val="left"/>
      <w:pPr>
        <w:ind w:left="1672" w:hanging="360"/>
      </w:pPr>
      <w:rPr>
        <w:rFonts w:hint="default"/>
      </w:rPr>
    </w:lvl>
    <w:lvl w:ilvl="3" w:tplc="FFE00172">
      <w:start w:val="1"/>
      <w:numFmt w:val="bullet"/>
      <w:lvlText w:val="•"/>
      <w:lvlJc w:val="left"/>
      <w:pPr>
        <w:ind w:left="2088" w:hanging="360"/>
      </w:pPr>
      <w:rPr>
        <w:rFonts w:hint="default"/>
      </w:rPr>
    </w:lvl>
    <w:lvl w:ilvl="4" w:tplc="D4F675D0">
      <w:start w:val="1"/>
      <w:numFmt w:val="bullet"/>
      <w:lvlText w:val="•"/>
      <w:lvlJc w:val="left"/>
      <w:pPr>
        <w:ind w:left="2504" w:hanging="360"/>
      </w:pPr>
      <w:rPr>
        <w:rFonts w:hint="default"/>
      </w:rPr>
    </w:lvl>
    <w:lvl w:ilvl="5" w:tplc="0D1AF7B8">
      <w:start w:val="1"/>
      <w:numFmt w:val="bullet"/>
      <w:lvlText w:val="•"/>
      <w:lvlJc w:val="left"/>
      <w:pPr>
        <w:ind w:left="2920" w:hanging="360"/>
      </w:pPr>
      <w:rPr>
        <w:rFonts w:hint="default"/>
      </w:rPr>
    </w:lvl>
    <w:lvl w:ilvl="6" w:tplc="D7904936">
      <w:start w:val="1"/>
      <w:numFmt w:val="bullet"/>
      <w:lvlText w:val="•"/>
      <w:lvlJc w:val="left"/>
      <w:pPr>
        <w:ind w:left="3336" w:hanging="360"/>
      </w:pPr>
      <w:rPr>
        <w:rFonts w:hint="default"/>
      </w:rPr>
    </w:lvl>
    <w:lvl w:ilvl="7" w:tplc="05C80774">
      <w:start w:val="1"/>
      <w:numFmt w:val="bullet"/>
      <w:lvlText w:val="•"/>
      <w:lvlJc w:val="left"/>
      <w:pPr>
        <w:ind w:left="3752" w:hanging="360"/>
      </w:pPr>
      <w:rPr>
        <w:rFonts w:hint="default"/>
      </w:rPr>
    </w:lvl>
    <w:lvl w:ilvl="8" w:tplc="3CE4578A">
      <w:start w:val="1"/>
      <w:numFmt w:val="bullet"/>
      <w:lvlText w:val="•"/>
      <w:lvlJc w:val="left"/>
      <w:pPr>
        <w:ind w:left="4168" w:hanging="360"/>
      </w:pPr>
      <w:rPr>
        <w:rFonts w:hint="default"/>
      </w:rPr>
    </w:lvl>
  </w:abstractNum>
  <w:abstractNum w:abstractNumId="4" w15:restartNumberingAfterBreak="0">
    <w:nsid w:val="5A065248"/>
    <w:multiLevelType w:val="hybridMultilevel"/>
    <w:tmpl w:val="A7A03D5A"/>
    <w:lvl w:ilvl="0" w:tplc="26DACFC4">
      <w:start w:val="1"/>
      <w:numFmt w:val="decimal"/>
      <w:lvlText w:val="%1."/>
      <w:lvlJc w:val="left"/>
      <w:pPr>
        <w:ind w:left="1199" w:hanging="721"/>
        <w:jc w:val="left"/>
      </w:pPr>
      <w:rPr>
        <w:rFonts w:ascii="Times New Roman" w:eastAsia="Times New Roman" w:hAnsi="Times New Roman" w:hint="default"/>
        <w:b/>
        <w:bCs/>
        <w:sz w:val="20"/>
        <w:szCs w:val="20"/>
      </w:rPr>
    </w:lvl>
    <w:lvl w:ilvl="1" w:tplc="0B146440">
      <w:start w:val="1"/>
      <w:numFmt w:val="bullet"/>
      <w:lvlText w:val="-"/>
      <w:lvlJc w:val="left"/>
      <w:pPr>
        <w:ind w:left="1539" w:hanging="360"/>
      </w:pPr>
      <w:rPr>
        <w:rFonts w:ascii="Calibri" w:eastAsia="Calibri" w:hAnsi="Calibri" w:hint="default"/>
        <w:sz w:val="20"/>
        <w:szCs w:val="20"/>
      </w:rPr>
    </w:lvl>
    <w:lvl w:ilvl="2" w:tplc="60ECC4F4">
      <w:start w:val="1"/>
      <w:numFmt w:val="bullet"/>
      <w:lvlText w:val="•"/>
      <w:lvlJc w:val="left"/>
      <w:pPr>
        <w:ind w:left="1303" w:hanging="360"/>
      </w:pPr>
      <w:rPr>
        <w:rFonts w:hint="default"/>
      </w:rPr>
    </w:lvl>
    <w:lvl w:ilvl="3" w:tplc="6CFA4B66">
      <w:start w:val="1"/>
      <w:numFmt w:val="bullet"/>
      <w:lvlText w:val="•"/>
      <w:lvlJc w:val="left"/>
      <w:pPr>
        <w:ind w:left="1067" w:hanging="360"/>
      </w:pPr>
      <w:rPr>
        <w:rFonts w:hint="default"/>
      </w:rPr>
    </w:lvl>
    <w:lvl w:ilvl="4" w:tplc="F926B26C">
      <w:start w:val="1"/>
      <w:numFmt w:val="bullet"/>
      <w:lvlText w:val="•"/>
      <w:lvlJc w:val="left"/>
      <w:pPr>
        <w:ind w:left="830" w:hanging="360"/>
      </w:pPr>
      <w:rPr>
        <w:rFonts w:hint="default"/>
      </w:rPr>
    </w:lvl>
    <w:lvl w:ilvl="5" w:tplc="74DCB866">
      <w:start w:val="1"/>
      <w:numFmt w:val="bullet"/>
      <w:lvlText w:val="•"/>
      <w:lvlJc w:val="left"/>
      <w:pPr>
        <w:ind w:left="594" w:hanging="360"/>
      </w:pPr>
      <w:rPr>
        <w:rFonts w:hint="default"/>
      </w:rPr>
    </w:lvl>
    <w:lvl w:ilvl="6" w:tplc="B71ADA94">
      <w:start w:val="1"/>
      <w:numFmt w:val="bullet"/>
      <w:lvlText w:val="•"/>
      <w:lvlJc w:val="left"/>
      <w:pPr>
        <w:ind w:left="358" w:hanging="360"/>
      </w:pPr>
      <w:rPr>
        <w:rFonts w:hint="default"/>
      </w:rPr>
    </w:lvl>
    <w:lvl w:ilvl="7" w:tplc="ECDA0216">
      <w:start w:val="1"/>
      <w:numFmt w:val="bullet"/>
      <w:lvlText w:val="•"/>
      <w:lvlJc w:val="left"/>
      <w:pPr>
        <w:ind w:left="122" w:hanging="360"/>
      </w:pPr>
      <w:rPr>
        <w:rFonts w:hint="default"/>
      </w:rPr>
    </w:lvl>
    <w:lvl w:ilvl="8" w:tplc="7E5E767E">
      <w:start w:val="1"/>
      <w:numFmt w:val="bullet"/>
      <w:lvlText w:val="•"/>
      <w:lvlJc w:val="left"/>
      <w:pPr>
        <w:ind w:left="-114" w:hanging="360"/>
      </w:pPr>
      <w:rPr>
        <w:rFonts w:hint="default"/>
      </w:rPr>
    </w:lvl>
  </w:abstractNum>
  <w:abstractNum w:abstractNumId="5" w15:restartNumberingAfterBreak="0">
    <w:nsid w:val="67F31155"/>
    <w:multiLevelType w:val="hybridMultilevel"/>
    <w:tmpl w:val="465E1A7E"/>
    <w:lvl w:ilvl="0" w:tplc="D5C09F90">
      <w:start w:val="1"/>
      <w:numFmt w:val="bullet"/>
      <w:lvlText w:val=""/>
      <w:lvlJc w:val="left"/>
      <w:pPr>
        <w:ind w:left="480" w:hanging="360"/>
      </w:pPr>
      <w:rPr>
        <w:rFonts w:ascii="Symbol" w:eastAsia="Symbol" w:hAnsi="Symbol" w:hint="default"/>
        <w:w w:val="76"/>
        <w:sz w:val="20"/>
        <w:szCs w:val="20"/>
      </w:rPr>
    </w:lvl>
    <w:lvl w:ilvl="1" w:tplc="F68E3994">
      <w:start w:val="1"/>
      <w:numFmt w:val="bullet"/>
      <w:lvlText w:val=""/>
      <w:lvlJc w:val="left"/>
      <w:pPr>
        <w:ind w:left="840" w:hanging="360"/>
      </w:pPr>
      <w:rPr>
        <w:rFonts w:ascii="Symbol" w:eastAsia="Symbol" w:hAnsi="Symbol" w:hint="default"/>
        <w:w w:val="76"/>
        <w:sz w:val="20"/>
        <w:szCs w:val="20"/>
      </w:rPr>
    </w:lvl>
    <w:lvl w:ilvl="2" w:tplc="56AEB43C">
      <w:start w:val="1"/>
      <w:numFmt w:val="bullet"/>
      <w:lvlText w:val="•"/>
      <w:lvlJc w:val="left"/>
      <w:pPr>
        <w:ind w:left="687" w:hanging="360"/>
      </w:pPr>
      <w:rPr>
        <w:rFonts w:hint="default"/>
      </w:rPr>
    </w:lvl>
    <w:lvl w:ilvl="3" w:tplc="E6B42FF2">
      <w:start w:val="1"/>
      <w:numFmt w:val="bullet"/>
      <w:lvlText w:val="•"/>
      <w:lvlJc w:val="left"/>
      <w:pPr>
        <w:ind w:left="534" w:hanging="360"/>
      </w:pPr>
      <w:rPr>
        <w:rFonts w:hint="default"/>
      </w:rPr>
    </w:lvl>
    <w:lvl w:ilvl="4" w:tplc="E7068474">
      <w:start w:val="1"/>
      <w:numFmt w:val="bullet"/>
      <w:lvlText w:val="•"/>
      <w:lvlJc w:val="left"/>
      <w:pPr>
        <w:ind w:left="381" w:hanging="360"/>
      </w:pPr>
      <w:rPr>
        <w:rFonts w:hint="default"/>
      </w:rPr>
    </w:lvl>
    <w:lvl w:ilvl="5" w:tplc="BAA60BF2">
      <w:start w:val="1"/>
      <w:numFmt w:val="bullet"/>
      <w:lvlText w:val="•"/>
      <w:lvlJc w:val="left"/>
      <w:pPr>
        <w:ind w:left="228" w:hanging="360"/>
      </w:pPr>
      <w:rPr>
        <w:rFonts w:hint="default"/>
      </w:rPr>
    </w:lvl>
    <w:lvl w:ilvl="6" w:tplc="9C6A1406">
      <w:start w:val="1"/>
      <w:numFmt w:val="bullet"/>
      <w:lvlText w:val="•"/>
      <w:lvlJc w:val="left"/>
      <w:pPr>
        <w:ind w:left="74" w:hanging="360"/>
      </w:pPr>
      <w:rPr>
        <w:rFonts w:hint="default"/>
      </w:rPr>
    </w:lvl>
    <w:lvl w:ilvl="7" w:tplc="8DAA2070">
      <w:start w:val="1"/>
      <w:numFmt w:val="bullet"/>
      <w:lvlText w:val="•"/>
      <w:lvlJc w:val="left"/>
      <w:pPr>
        <w:ind w:left="-79" w:hanging="360"/>
      </w:pPr>
      <w:rPr>
        <w:rFonts w:hint="default"/>
      </w:rPr>
    </w:lvl>
    <w:lvl w:ilvl="8" w:tplc="EFC63652">
      <w:start w:val="1"/>
      <w:numFmt w:val="bullet"/>
      <w:lvlText w:val="•"/>
      <w:lvlJc w:val="left"/>
      <w:pPr>
        <w:ind w:left="-232" w:hanging="360"/>
      </w:pPr>
      <w:rPr>
        <w:rFonts w:hint="default"/>
      </w:rPr>
    </w:lvl>
  </w:abstractNum>
  <w:abstractNum w:abstractNumId="6" w15:restartNumberingAfterBreak="0">
    <w:nsid w:val="77E56050"/>
    <w:multiLevelType w:val="hybridMultilevel"/>
    <w:tmpl w:val="6B8080DA"/>
    <w:lvl w:ilvl="0" w:tplc="AE62649E">
      <w:start w:val="1"/>
      <w:numFmt w:val="decimal"/>
      <w:lvlText w:val="%1."/>
      <w:lvlJc w:val="left"/>
      <w:pPr>
        <w:ind w:left="1199" w:hanging="721"/>
        <w:jc w:val="right"/>
      </w:pPr>
      <w:rPr>
        <w:rFonts w:ascii="Times New Roman" w:eastAsia="Times New Roman" w:hAnsi="Times New Roman" w:hint="default"/>
        <w:b/>
        <w:bCs/>
        <w:sz w:val="20"/>
        <w:szCs w:val="20"/>
      </w:rPr>
    </w:lvl>
    <w:lvl w:ilvl="1" w:tplc="63C01B5E">
      <w:start w:val="1"/>
      <w:numFmt w:val="bullet"/>
      <w:lvlText w:val="•"/>
      <w:lvlJc w:val="left"/>
      <w:pPr>
        <w:ind w:left="1595" w:hanging="721"/>
      </w:pPr>
      <w:rPr>
        <w:rFonts w:hint="default"/>
      </w:rPr>
    </w:lvl>
    <w:lvl w:ilvl="2" w:tplc="3B0205E8">
      <w:start w:val="1"/>
      <w:numFmt w:val="bullet"/>
      <w:lvlText w:val="•"/>
      <w:lvlJc w:val="left"/>
      <w:pPr>
        <w:ind w:left="1991" w:hanging="721"/>
      </w:pPr>
      <w:rPr>
        <w:rFonts w:hint="default"/>
      </w:rPr>
    </w:lvl>
    <w:lvl w:ilvl="3" w:tplc="F0FC7CCE">
      <w:start w:val="1"/>
      <w:numFmt w:val="bullet"/>
      <w:lvlText w:val="•"/>
      <w:lvlJc w:val="left"/>
      <w:pPr>
        <w:ind w:left="2386" w:hanging="721"/>
      </w:pPr>
      <w:rPr>
        <w:rFonts w:hint="default"/>
      </w:rPr>
    </w:lvl>
    <w:lvl w:ilvl="4" w:tplc="5C86EFCE">
      <w:start w:val="1"/>
      <w:numFmt w:val="bullet"/>
      <w:lvlText w:val="•"/>
      <w:lvlJc w:val="left"/>
      <w:pPr>
        <w:ind w:left="2782" w:hanging="721"/>
      </w:pPr>
      <w:rPr>
        <w:rFonts w:hint="default"/>
      </w:rPr>
    </w:lvl>
    <w:lvl w:ilvl="5" w:tplc="6792C192">
      <w:start w:val="1"/>
      <w:numFmt w:val="bullet"/>
      <w:lvlText w:val="•"/>
      <w:lvlJc w:val="left"/>
      <w:pPr>
        <w:ind w:left="3178" w:hanging="721"/>
      </w:pPr>
      <w:rPr>
        <w:rFonts w:hint="default"/>
      </w:rPr>
    </w:lvl>
    <w:lvl w:ilvl="6" w:tplc="75687634">
      <w:start w:val="1"/>
      <w:numFmt w:val="bullet"/>
      <w:lvlText w:val="•"/>
      <w:lvlJc w:val="left"/>
      <w:pPr>
        <w:ind w:left="3574" w:hanging="721"/>
      </w:pPr>
      <w:rPr>
        <w:rFonts w:hint="default"/>
      </w:rPr>
    </w:lvl>
    <w:lvl w:ilvl="7" w:tplc="32E012F8">
      <w:start w:val="1"/>
      <w:numFmt w:val="bullet"/>
      <w:lvlText w:val="•"/>
      <w:lvlJc w:val="left"/>
      <w:pPr>
        <w:ind w:left="3970" w:hanging="721"/>
      </w:pPr>
      <w:rPr>
        <w:rFonts w:hint="default"/>
      </w:rPr>
    </w:lvl>
    <w:lvl w:ilvl="8" w:tplc="34D08648">
      <w:start w:val="1"/>
      <w:numFmt w:val="bullet"/>
      <w:lvlText w:val="•"/>
      <w:lvlJc w:val="left"/>
      <w:pPr>
        <w:ind w:left="4366" w:hanging="721"/>
      </w:pPr>
      <w:rPr>
        <w:rFonts w:hint="default"/>
      </w:rPr>
    </w:lvl>
  </w:abstractNum>
  <w:abstractNum w:abstractNumId="7" w15:restartNumberingAfterBreak="0">
    <w:nsid w:val="7BB0554A"/>
    <w:multiLevelType w:val="hybridMultilevel"/>
    <w:tmpl w:val="67521988"/>
    <w:lvl w:ilvl="0" w:tplc="B9EC01EA">
      <w:start w:val="1"/>
      <w:numFmt w:val="decimal"/>
      <w:lvlText w:val="%1."/>
      <w:lvlJc w:val="left"/>
      <w:pPr>
        <w:ind w:left="839" w:hanging="361"/>
        <w:jc w:val="left"/>
      </w:pPr>
      <w:rPr>
        <w:rFonts w:ascii="Times New Roman" w:eastAsia="Times New Roman" w:hAnsi="Times New Roman" w:hint="default"/>
        <w:b/>
        <w:bCs/>
        <w:sz w:val="20"/>
        <w:szCs w:val="20"/>
      </w:rPr>
    </w:lvl>
    <w:lvl w:ilvl="1" w:tplc="CDE8BA66">
      <w:start w:val="1"/>
      <w:numFmt w:val="bullet"/>
      <w:lvlText w:val="•"/>
      <w:lvlJc w:val="left"/>
      <w:pPr>
        <w:ind w:left="1271" w:hanging="361"/>
      </w:pPr>
      <w:rPr>
        <w:rFonts w:hint="default"/>
      </w:rPr>
    </w:lvl>
    <w:lvl w:ilvl="2" w:tplc="7FA68616">
      <w:start w:val="1"/>
      <w:numFmt w:val="bullet"/>
      <w:lvlText w:val="•"/>
      <w:lvlJc w:val="left"/>
      <w:pPr>
        <w:ind w:left="1703" w:hanging="361"/>
      </w:pPr>
      <w:rPr>
        <w:rFonts w:hint="default"/>
      </w:rPr>
    </w:lvl>
    <w:lvl w:ilvl="3" w:tplc="90D6E7D0">
      <w:start w:val="1"/>
      <w:numFmt w:val="bullet"/>
      <w:lvlText w:val="•"/>
      <w:lvlJc w:val="left"/>
      <w:pPr>
        <w:ind w:left="2134" w:hanging="361"/>
      </w:pPr>
      <w:rPr>
        <w:rFonts w:hint="default"/>
      </w:rPr>
    </w:lvl>
    <w:lvl w:ilvl="4" w:tplc="CE38DCA2">
      <w:start w:val="1"/>
      <w:numFmt w:val="bullet"/>
      <w:lvlText w:val="•"/>
      <w:lvlJc w:val="left"/>
      <w:pPr>
        <w:ind w:left="2566" w:hanging="361"/>
      </w:pPr>
      <w:rPr>
        <w:rFonts w:hint="default"/>
      </w:rPr>
    </w:lvl>
    <w:lvl w:ilvl="5" w:tplc="E58E3326">
      <w:start w:val="1"/>
      <w:numFmt w:val="bullet"/>
      <w:lvlText w:val="•"/>
      <w:lvlJc w:val="left"/>
      <w:pPr>
        <w:ind w:left="2998" w:hanging="361"/>
      </w:pPr>
      <w:rPr>
        <w:rFonts w:hint="default"/>
      </w:rPr>
    </w:lvl>
    <w:lvl w:ilvl="6" w:tplc="B0D42E98">
      <w:start w:val="1"/>
      <w:numFmt w:val="bullet"/>
      <w:lvlText w:val="•"/>
      <w:lvlJc w:val="left"/>
      <w:pPr>
        <w:ind w:left="3430" w:hanging="361"/>
      </w:pPr>
      <w:rPr>
        <w:rFonts w:hint="default"/>
      </w:rPr>
    </w:lvl>
    <w:lvl w:ilvl="7" w:tplc="E4E82A80">
      <w:start w:val="1"/>
      <w:numFmt w:val="bullet"/>
      <w:lvlText w:val="•"/>
      <w:lvlJc w:val="left"/>
      <w:pPr>
        <w:ind w:left="3862" w:hanging="361"/>
      </w:pPr>
      <w:rPr>
        <w:rFonts w:hint="default"/>
      </w:rPr>
    </w:lvl>
    <w:lvl w:ilvl="8" w:tplc="EB8294CE">
      <w:start w:val="1"/>
      <w:numFmt w:val="bullet"/>
      <w:lvlText w:val="•"/>
      <w:lvlJc w:val="left"/>
      <w:pPr>
        <w:ind w:left="4294" w:hanging="361"/>
      </w:pPr>
      <w:rPr>
        <w:rFonts w:hint="default"/>
      </w:rPr>
    </w:lvl>
  </w:abstractNum>
  <w:num w:numId="1">
    <w:abstractNumId w:val="3"/>
  </w:num>
  <w:num w:numId="2">
    <w:abstractNumId w:val="5"/>
  </w:num>
  <w:num w:numId="3">
    <w:abstractNumId w:val="2"/>
  </w:num>
  <w:num w:numId="4">
    <w:abstractNumId w:val="4"/>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842FC1"/>
    <w:rsid w:val="00012570"/>
    <w:rsid w:val="000260E5"/>
    <w:rsid w:val="000363E5"/>
    <w:rsid w:val="000410C6"/>
    <w:rsid w:val="00164F21"/>
    <w:rsid w:val="001B4326"/>
    <w:rsid w:val="00404CE7"/>
    <w:rsid w:val="00406161"/>
    <w:rsid w:val="00431D97"/>
    <w:rsid w:val="005D3573"/>
    <w:rsid w:val="00685FDD"/>
    <w:rsid w:val="00842FC1"/>
    <w:rsid w:val="008A276B"/>
    <w:rsid w:val="008B30BA"/>
    <w:rsid w:val="008B6F39"/>
    <w:rsid w:val="00B35B0D"/>
    <w:rsid w:val="00B7466B"/>
    <w:rsid w:val="00C01C1B"/>
    <w:rsid w:val="00CA3517"/>
    <w:rsid w:val="00CE40A4"/>
    <w:rsid w:val="00D82BAB"/>
    <w:rsid w:val="00D9616E"/>
    <w:rsid w:val="00E15C3A"/>
    <w:rsid w:val="00EB4C70"/>
    <w:rsid w:val="00FD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AA5D98B"/>
  <w15:docId w15:val="{5CD757A5-857E-43F7-8CA7-042BF120C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19"/>
      <w:outlineLvl w:val="0"/>
    </w:pPr>
    <w:rPr>
      <w:rFonts w:ascii="Arial Narrow" w:eastAsia="Arial Narrow" w:hAnsi="Arial Narrow"/>
      <w:sz w:val="28"/>
      <w:szCs w:val="28"/>
    </w:rPr>
  </w:style>
  <w:style w:type="paragraph" w:styleId="Heading2">
    <w:name w:val="heading 2"/>
    <w:basedOn w:val="Normal"/>
    <w:uiPriority w:val="9"/>
    <w:unhideWhenUsed/>
    <w:qFormat/>
    <w:pPr>
      <w:ind w:left="840" w:hanging="720"/>
      <w:outlineLvl w:val="1"/>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A276B"/>
    <w:pPr>
      <w:tabs>
        <w:tab w:val="center" w:pos="4703"/>
        <w:tab w:val="right" w:pos="9406"/>
      </w:tabs>
    </w:pPr>
  </w:style>
  <w:style w:type="character" w:customStyle="1" w:styleId="HeaderChar">
    <w:name w:val="Header Char"/>
    <w:basedOn w:val="DefaultParagraphFont"/>
    <w:link w:val="Header"/>
    <w:uiPriority w:val="99"/>
    <w:rsid w:val="008A276B"/>
  </w:style>
  <w:style w:type="paragraph" w:styleId="Footer">
    <w:name w:val="footer"/>
    <w:basedOn w:val="Normal"/>
    <w:link w:val="FooterChar"/>
    <w:uiPriority w:val="99"/>
    <w:unhideWhenUsed/>
    <w:rsid w:val="008A276B"/>
    <w:pPr>
      <w:tabs>
        <w:tab w:val="center" w:pos="4703"/>
        <w:tab w:val="right" w:pos="9406"/>
      </w:tabs>
    </w:pPr>
  </w:style>
  <w:style w:type="character" w:customStyle="1" w:styleId="FooterChar">
    <w:name w:val="Footer Char"/>
    <w:basedOn w:val="DefaultParagraphFont"/>
    <w:link w:val="Footer"/>
    <w:uiPriority w:val="99"/>
    <w:rsid w:val="008A276B"/>
  </w:style>
  <w:style w:type="paragraph" w:styleId="FootnoteText">
    <w:name w:val="footnote text"/>
    <w:basedOn w:val="Normal"/>
    <w:link w:val="FootnoteTextChar"/>
    <w:uiPriority w:val="99"/>
    <w:semiHidden/>
    <w:unhideWhenUsed/>
    <w:rsid w:val="000410C6"/>
    <w:rPr>
      <w:sz w:val="20"/>
      <w:szCs w:val="20"/>
    </w:rPr>
  </w:style>
  <w:style w:type="character" w:customStyle="1" w:styleId="FootnoteTextChar">
    <w:name w:val="Footnote Text Char"/>
    <w:basedOn w:val="DefaultParagraphFont"/>
    <w:link w:val="FootnoteText"/>
    <w:uiPriority w:val="99"/>
    <w:semiHidden/>
    <w:rsid w:val="000410C6"/>
    <w:rPr>
      <w:sz w:val="20"/>
      <w:szCs w:val="20"/>
    </w:rPr>
  </w:style>
  <w:style w:type="character" w:styleId="FootnoteReference">
    <w:name w:val="footnote reference"/>
    <w:basedOn w:val="DefaultParagraphFont"/>
    <w:uiPriority w:val="99"/>
    <w:semiHidden/>
    <w:unhideWhenUsed/>
    <w:rsid w:val="000410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who.int/publications-detail/global-surveillance-for-human-infection-with-novel-coronavirus-(2019-ncov)" TargetMode="External"/><Relationship Id="rId18" Type="http://schemas.openxmlformats.org/officeDocument/2006/relationships/hyperlink" Target="https://www.who.int/publications-detail/home-care-for-patients-with-suspected-novel-coronavirus-(ncov)-infection-presenting-with-mild-symptoms-and-management-of-contacts" TargetMode="External"/><Relationship Id="rId26" Type="http://schemas.openxmlformats.org/officeDocument/2006/relationships/hyperlink" Target="https://www.who.int/publications-detail/water-sanitation-hygiene-and-waste-management-for-covid-19" TargetMode="External"/><Relationship Id="rId21" Type="http://schemas.openxmlformats.org/officeDocument/2006/relationships/hyperlink" Target="https://www.who.int/publications-detail/infection-prevention-and-control-during-health-care-when-novel-coronavirus-(ncov)-infection-is-suspected-20200125" TargetMode="External"/><Relationship Id="rId34" Type="http://schemas.openxmlformats.org/officeDocument/2006/relationships/hyperlink" Target="https://www.who.int/publications-detail/considerations-for-quarantine-of-individuals-in-the-context-of-containment-for-coronavirus-disease-(covid-19)" TargetMode="External"/><Relationship Id="rId7" Type="http://schemas.openxmlformats.org/officeDocument/2006/relationships/image" Target="media/image1.png"/><Relationship Id="rId12" Type="http://schemas.openxmlformats.org/officeDocument/2006/relationships/hyperlink" Target="https://www.who.int/publications-detail/global-surveillance-for-human-infection-with-novel-coronavirus-(2019-ncov)" TargetMode="External"/><Relationship Id="rId17" Type="http://schemas.openxmlformats.org/officeDocument/2006/relationships/hyperlink" Target="https://www.who.int/publications-detail/home-care-for-patients-with-suspected-novel-coronavirus-(ncov)-infection-presenting-with-mild-symptoms-and-management-of-contacts" TargetMode="External"/><Relationship Id="rId25" Type="http://schemas.openxmlformats.org/officeDocument/2006/relationships/hyperlink" Target="https://www.who.int/publications-detail/water-sanitation-hygiene-and-waste-management-for-covid-19" TargetMode="External"/><Relationship Id="rId33" Type="http://schemas.openxmlformats.org/officeDocument/2006/relationships/hyperlink" Target="https://www.who.int/publications-detail/considerations-for-quarantine-of-individuals-in-the-context-of-containment-for-coronavirus-disease-(covid-19)" TargetMode="External"/><Relationship Id="rId2" Type="http://schemas.openxmlformats.org/officeDocument/2006/relationships/styles" Target="styles.xml"/><Relationship Id="rId16" Type="http://schemas.openxmlformats.org/officeDocument/2006/relationships/hyperlink" Target="https://www.who.int/publications-detail/home-care-for-patients-with-suspected-novel-coronavirus-(ncov)-infection-presenting-with-mild-symptoms-and-management-of-contacts" TargetMode="External"/><Relationship Id="rId20" Type="http://schemas.openxmlformats.org/officeDocument/2006/relationships/footer" Target="footer1.xml"/><Relationship Id="rId29" Type="http://schemas.openxmlformats.org/officeDocument/2006/relationships/hyperlink" Target="https://www.who.int/emergencies/diseases/novel-coronavirus-2019/technical-guidance/surveillance-and-case-definitio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o.int/emergencies/diseases/novel-coronavirus-2019/advice-for-public" TargetMode="External"/><Relationship Id="rId24" Type="http://schemas.openxmlformats.org/officeDocument/2006/relationships/hyperlink" Target="https://www.who.int/publications-detail/infection-prevention-and-control-during-health-care-when-novel-coronavirus-(ncov)-infection-is-suspected-20200125" TargetMode="External"/><Relationship Id="rId32" Type="http://schemas.openxmlformats.org/officeDocument/2006/relationships/hyperlink" Target="https://www.who.int/publications-detail/considerations-for-quarantine-of-individuals-in-the-context-of-containment-for-coronavirus-disease-(covid-19)"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ho.int/emergencies/diseases/novel-coronavirus-2019/advice-for-public/when-and-how-to-use-masks" TargetMode="External"/><Relationship Id="rId23" Type="http://schemas.openxmlformats.org/officeDocument/2006/relationships/hyperlink" Target="https://www.who.int/publications-detail/infection-prevention-and-control-during-health-care-when-novel-coronavirus-(ncov)-infection-is-suspected-20200125" TargetMode="External"/><Relationship Id="rId28" Type="http://schemas.openxmlformats.org/officeDocument/2006/relationships/hyperlink" Target="https://www.who.int/emergencies/diseases/novel-coronavirus-2019/technical-guidance/surveillance-and-case-definitions" TargetMode="External"/><Relationship Id="rId36" Type="http://schemas.openxmlformats.org/officeDocument/2006/relationships/fontTable" Target="fontTable.xml"/><Relationship Id="rId10" Type="http://schemas.openxmlformats.org/officeDocument/2006/relationships/hyperlink" Target="https://www.who.int/emergencies/diseases/novel-coronavirus-2019/advice-for-public" TargetMode="External"/><Relationship Id="rId19" Type="http://schemas.openxmlformats.org/officeDocument/2006/relationships/header" Target="header1.xml"/><Relationship Id="rId31" Type="http://schemas.openxmlformats.org/officeDocument/2006/relationships/hyperlink" Target="https://www.who.int/publications-detail/considerations-for-quarantine-of-individuals-in-the-context-of-containment-for-coronavirus-disease-(covid-19)" TargetMode="External"/><Relationship Id="rId4" Type="http://schemas.openxmlformats.org/officeDocument/2006/relationships/webSettings" Target="webSettings.xml"/><Relationship Id="rId9" Type="http://schemas.openxmlformats.org/officeDocument/2006/relationships/hyperlink" Target="https://www.who.int/emergencies/diseases/novel-coronavirus-2019/advice-for-public" TargetMode="External"/><Relationship Id="rId14" Type="http://schemas.openxmlformats.org/officeDocument/2006/relationships/hyperlink" Target="https://www.who.int/emergencies/diseases/novel-coronavirus-2019/advice-for-public/when-and-how-to-use-masks" TargetMode="External"/><Relationship Id="rId22" Type="http://schemas.openxmlformats.org/officeDocument/2006/relationships/hyperlink" Target="https://www.who.int/publications-detail/infection-prevention-and-control-during-health-care-when-novel-coronavirus-(ncov)-infection-is-suspected-20200125" TargetMode="External"/><Relationship Id="rId27" Type="http://schemas.openxmlformats.org/officeDocument/2006/relationships/hyperlink" Target="https://www.who.int/publications-detail/water-sanitation-hygiene-and-waste-management-for-covid-19" TargetMode="External"/><Relationship Id="rId30" Type="http://schemas.openxmlformats.org/officeDocument/2006/relationships/hyperlink" Target="https://www.who.int/emergencies/diseases/novel-coronavirus-2019/technical-guidance/surveillance-and-case-definitions" TargetMode="External"/><Relationship Id="rId35" Type="http://schemas.openxmlformats.org/officeDocument/2006/relationships/hyperlink" Target="https://creativecommons.org/licenses/by-nc-sa/3.0/igo" TargetMode="External"/><Relationship Id="rId8" Type="http://schemas.openxmlformats.org/officeDocument/2006/relationships/hyperlink" Target="https://www.who.int/emergencies/diseases/novel-coronavirus-2019"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publication/Seriesm/SeriesM_83rev1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5681</Words>
  <Characters>32387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KHUT, Qiu Yi</dc:creator>
  <cp:lastModifiedBy>Violeta Dobreva</cp:lastModifiedBy>
  <cp:revision>22</cp:revision>
  <dcterms:created xsi:type="dcterms:W3CDTF">2020-07-07T11:17:00Z</dcterms:created>
  <dcterms:modified xsi:type="dcterms:W3CDTF">2020-08-06T07:05:00Z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LastSaved">
    <vt:filetime>2020-07-07T00:00:00Z</vt:filetime>
  </property>
</Properties>
</file>